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C" w:rsidRPr="00FB181B" w:rsidRDefault="00CD1FCC" w:rsidP="00CD1FCC">
      <w:pPr>
        <w:pStyle w:val="a3"/>
        <w:widowControl w:val="0"/>
        <w:spacing w:before="0" w:beforeAutospacing="0" w:after="0" w:afterAutospacing="0" w:line="235" w:lineRule="auto"/>
        <w:jc w:val="center"/>
        <w:rPr>
          <w:rStyle w:val="a4"/>
          <w:bCs/>
          <w:sz w:val="30"/>
          <w:szCs w:val="30"/>
          <w:u w:val="single"/>
        </w:rPr>
      </w:pPr>
      <w:r w:rsidRPr="00FB181B">
        <w:rPr>
          <w:rStyle w:val="a4"/>
          <w:bCs/>
          <w:sz w:val="30"/>
          <w:szCs w:val="30"/>
          <w:u w:val="single"/>
        </w:rPr>
        <w:t>Социальная защита матери и ребенка</w:t>
      </w:r>
    </w:p>
    <w:p w:rsidR="00CD1FCC" w:rsidRPr="00FB181B" w:rsidRDefault="00CD1FCC" w:rsidP="00CD1FCC">
      <w:pPr>
        <w:pStyle w:val="a3"/>
        <w:widowControl w:val="0"/>
        <w:spacing w:before="0" w:beforeAutospacing="0" w:after="0" w:afterAutospacing="0" w:line="235" w:lineRule="auto"/>
        <w:ind w:firstLine="709"/>
        <w:jc w:val="both"/>
        <w:rPr>
          <w:rStyle w:val="a4"/>
          <w:b w:val="0"/>
          <w:bCs/>
          <w:sz w:val="30"/>
          <w:szCs w:val="30"/>
        </w:rPr>
      </w:pPr>
      <w:r w:rsidRPr="00FB181B">
        <w:rPr>
          <w:rStyle w:val="a4"/>
          <w:bCs/>
          <w:sz w:val="30"/>
          <w:szCs w:val="30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CD1FCC" w:rsidRPr="00FB181B" w:rsidRDefault="00CD1FCC" w:rsidP="00CD1FC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FB181B">
        <w:rPr>
          <w:rFonts w:ascii="Times New Roman" w:hAnsi="Times New Roman"/>
          <w:sz w:val="30"/>
          <w:szCs w:val="30"/>
        </w:rPr>
        <w:t xml:space="preserve">Для семей, воспитывающих детей, </w:t>
      </w:r>
      <w:r w:rsidRPr="00FB181B">
        <w:rPr>
          <w:rFonts w:ascii="Times New Roman" w:hAnsi="Times New Roman"/>
          <w:b/>
          <w:sz w:val="30"/>
          <w:szCs w:val="30"/>
        </w:rPr>
        <w:t>предусмотрены 11 видов государственных пособий</w:t>
      </w:r>
      <w:r w:rsidRPr="00FB181B">
        <w:rPr>
          <w:rFonts w:ascii="Times New Roman" w:hAnsi="Times New Roman"/>
          <w:sz w:val="30"/>
          <w:szCs w:val="30"/>
        </w:rPr>
        <w:t xml:space="preserve">, относимых к трем основным группам: </w:t>
      </w:r>
      <w:r w:rsidRPr="00FB181B">
        <w:rPr>
          <w:rFonts w:ascii="Times New Roman" w:hAnsi="Times New Roman"/>
          <w:b/>
          <w:sz w:val="30"/>
          <w:szCs w:val="30"/>
        </w:rPr>
        <w:t>по материнству, семейные и по временной нетрудоспособности по уходу за детьми.</w:t>
      </w:r>
      <w:proofErr w:type="gramEnd"/>
    </w:p>
    <w:p w:rsidR="00CD1FCC" w:rsidRPr="00FB181B" w:rsidRDefault="00CD1FCC" w:rsidP="00CD1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sz w:val="30"/>
          <w:szCs w:val="30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</w:r>
    </w:p>
    <w:p w:rsidR="00CD1FCC" w:rsidRPr="00FB181B" w:rsidRDefault="00CD1FCC" w:rsidP="00CD1FC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FB181B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FB181B">
        <w:rPr>
          <w:rFonts w:ascii="Times New Roman" w:hAnsi="Times New Roman"/>
          <w:b/>
          <w:i/>
          <w:sz w:val="30"/>
          <w:szCs w:val="30"/>
        </w:rPr>
        <w:t xml:space="preserve">: </w:t>
      </w:r>
    </w:p>
    <w:p w:rsidR="00CD1FCC" w:rsidRPr="00FB181B" w:rsidRDefault="00CD1FCC" w:rsidP="00CD1FC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B181B">
        <w:rPr>
          <w:rFonts w:ascii="Times New Roman" w:hAnsi="Times New Roman"/>
          <w:i/>
          <w:sz w:val="30"/>
          <w:szCs w:val="30"/>
        </w:rPr>
        <w:t>На 1 августа 2017 г. средний размер пособия по уходу за ребенком в возрасте до 3-х лет составлял около 300 рублей.</w:t>
      </w:r>
    </w:p>
    <w:p w:rsidR="00CD1FCC" w:rsidRPr="00FB181B" w:rsidRDefault="00CD1FCC" w:rsidP="00CD1FC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B181B">
        <w:rPr>
          <w:rFonts w:ascii="Times New Roman" w:hAnsi="Times New Roman"/>
          <w:i/>
          <w:sz w:val="30"/>
          <w:szCs w:val="30"/>
        </w:rPr>
        <w:t xml:space="preserve">При рождении первого ребенка единовременная выплата </w:t>
      </w:r>
      <w:r w:rsidRPr="00FB181B">
        <w:rPr>
          <w:rFonts w:ascii="Times New Roman" w:hAnsi="Times New Roman"/>
          <w:i/>
          <w:spacing w:val="-4"/>
          <w:sz w:val="30"/>
          <w:szCs w:val="30"/>
        </w:rPr>
        <w:t>составляет 1 976 руб., при рождении второго и последующих детей –</w:t>
      </w:r>
      <w:r w:rsidRPr="00FB181B">
        <w:rPr>
          <w:rFonts w:ascii="Times New Roman" w:hAnsi="Times New Roman"/>
          <w:i/>
          <w:sz w:val="30"/>
          <w:szCs w:val="30"/>
        </w:rPr>
        <w:t xml:space="preserve"> 2 766 рублей.</w:t>
      </w:r>
    </w:p>
    <w:p w:rsidR="00CD1FCC" w:rsidRPr="00FB181B" w:rsidRDefault="00CD1FCC" w:rsidP="00CD1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181B">
        <w:rPr>
          <w:rFonts w:ascii="Times New Roman" w:hAnsi="Times New Roman"/>
          <w:b/>
          <w:sz w:val="30"/>
          <w:szCs w:val="30"/>
        </w:rPr>
        <w:t>Общее количество детей, на которых производится выплата государственных пособий, на 1 июля 2017 г. составило 553 тыс. человек (</w:t>
      </w:r>
      <w:r w:rsidRPr="00FB181B">
        <w:rPr>
          <w:rFonts w:ascii="Times New Roman" w:hAnsi="Times New Roman"/>
          <w:sz w:val="30"/>
          <w:szCs w:val="30"/>
        </w:rPr>
        <w:t>то есть почти треть от общей численности детей).</w:t>
      </w:r>
      <w:r w:rsidRPr="00FB181B">
        <w:rPr>
          <w:rFonts w:ascii="Times New Roman" w:hAnsi="Times New Roman"/>
          <w:b/>
          <w:sz w:val="30"/>
          <w:szCs w:val="30"/>
        </w:rPr>
        <w:t xml:space="preserve"> </w:t>
      </w:r>
      <w:r w:rsidRPr="00FB181B">
        <w:rPr>
          <w:rFonts w:ascii="Times New Roman" w:hAnsi="Times New Roman"/>
          <w:sz w:val="30"/>
          <w:szCs w:val="30"/>
        </w:rPr>
        <w:t>При этом</w:t>
      </w:r>
      <w:r w:rsidRPr="00FB181B">
        <w:rPr>
          <w:rFonts w:ascii="Times New Roman" w:hAnsi="Times New Roman"/>
          <w:b/>
          <w:sz w:val="30"/>
          <w:szCs w:val="30"/>
        </w:rPr>
        <w:t xml:space="preserve"> расходы на государственные пособия составляют около 2% ВВП республики.</w:t>
      </w:r>
    </w:p>
    <w:p w:rsidR="00CD1FCC" w:rsidRPr="00FB181B" w:rsidRDefault="00CD1FCC" w:rsidP="00CD1FCC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sz w:val="30"/>
          <w:szCs w:val="30"/>
        </w:rPr>
        <w:t xml:space="preserve">В нашей стране введена дополнительная мера поддержки многодетных семей – </w:t>
      </w:r>
      <w:r w:rsidRPr="00FB181B">
        <w:rPr>
          <w:rFonts w:ascii="Times New Roman" w:hAnsi="Times New Roman"/>
          <w:b/>
          <w:sz w:val="30"/>
          <w:szCs w:val="30"/>
        </w:rPr>
        <w:t>«семейный капитал»</w:t>
      </w:r>
      <w:r w:rsidRPr="00FB181B">
        <w:rPr>
          <w:rFonts w:ascii="Times New Roman" w:hAnsi="Times New Roman"/>
          <w:sz w:val="30"/>
          <w:szCs w:val="30"/>
        </w:rPr>
        <w:t xml:space="preserve"> в размере </w:t>
      </w:r>
      <w:r w:rsidRPr="00FB181B">
        <w:rPr>
          <w:rFonts w:ascii="Times New Roman" w:hAnsi="Times New Roman"/>
          <w:sz w:val="30"/>
          <w:szCs w:val="30"/>
        </w:rPr>
        <w:br/>
        <w:t xml:space="preserve">10 тыс. долларов США при рождении (усыновлении) третьего или последующих детей. </w:t>
      </w:r>
    </w:p>
    <w:p w:rsidR="00CD1FCC" w:rsidRPr="00FB181B" w:rsidRDefault="00CD1FCC" w:rsidP="00CD1FCC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b/>
          <w:sz w:val="30"/>
          <w:szCs w:val="30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 w:rsidRPr="00FB181B">
        <w:rPr>
          <w:rFonts w:ascii="Times New Roman" w:hAnsi="Times New Roman"/>
          <w:sz w:val="30"/>
          <w:szCs w:val="30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CD1FCC" w:rsidRPr="00FB181B" w:rsidRDefault="00CD1FCC" w:rsidP="00CD1FC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b/>
          <w:sz w:val="30"/>
          <w:szCs w:val="30"/>
        </w:rPr>
        <w:t>введена доплата к пособию по беременности и родам женщинам</w:t>
      </w:r>
      <w:r w:rsidRPr="00FB181B">
        <w:rPr>
          <w:rFonts w:ascii="Times New Roman" w:hAnsi="Times New Roman"/>
          <w:sz w:val="30"/>
          <w:szCs w:val="30"/>
        </w:rPr>
        <w:t>, которые получают его в минимальном размере;</w:t>
      </w:r>
    </w:p>
    <w:p w:rsidR="00CD1FCC" w:rsidRPr="00FB181B" w:rsidRDefault="00CD1FCC" w:rsidP="00CD1FC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181B">
        <w:rPr>
          <w:rFonts w:ascii="Times New Roman" w:hAnsi="Times New Roman"/>
          <w:b/>
          <w:sz w:val="30"/>
          <w:szCs w:val="30"/>
        </w:rPr>
        <w:t>родителям</w:t>
      </w:r>
      <w:r w:rsidRPr="00FB181B">
        <w:rPr>
          <w:rFonts w:ascii="Times New Roman" w:hAnsi="Times New Roman"/>
          <w:sz w:val="30"/>
          <w:szCs w:val="30"/>
        </w:rPr>
        <w:t xml:space="preserve"> </w:t>
      </w:r>
      <w:r w:rsidRPr="00FB181B">
        <w:rPr>
          <w:rFonts w:ascii="Times New Roman" w:hAnsi="Times New Roman"/>
          <w:b/>
          <w:sz w:val="30"/>
          <w:szCs w:val="30"/>
        </w:rPr>
        <w:t xml:space="preserve">детей-инвалидов предоставлено право </w:t>
      </w:r>
      <w:proofErr w:type="gramStart"/>
      <w:r w:rsidRPr="00FB181B">
        <w:rPr>
          <w:rFonts w:ascii="Times New Roman" w:hAnsi="Times New Roman"/>
          <w:b/>
          <w:sz w:val="30"/>
          <w:szCs w:val="30"/>
        </w:rPr>
        <w:t>работать</w:t>
      </w:r>
      <w:proofErr w:type="gramEnd"/>
      <w:r w:rsidRPr="00FB181B">
        <w:rPr>
          <w:rFonts w:ascii="Times New Roman" w:hAnsi="Times New Roman"/>
          <w:b/>
          <w:sz w:val="30"/>
          <w:szCs w:val="30"/>
        </w:rPr>
        <w:t xml:space="preserve"> на условиях неполной занятости и одновременно получать пособие по уходу за ребенком-инвалидом;</w:t>
      </w:r>
    </w:p>
    <w:p w:rsidR="00CD1FCC" w:rsidRPr="00FB181B" w:rsidRDefault="00CD1FCC" w:rsidP="00CD1FC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b/>
          <w:sz w:val="30"/>
          <w:szCs w:val="30"/>
        </w:rPr>
        <w:t xml:space="preserve">в семьях, где воспитываются дети-инвалиды с наиболее </w:t>
      </w:r>
      <w:r w:rsidRPr="00FB181B">
        <w:rPr>
          <w:rFonts w:ascii="Times New Roman" w:hAnsi="Times New Roman"/>
          <w:b/>
          <w:sz w:val="30"/>
          <w:szCs w:val="30"/>
        </w:rPr>
        <w:lastRenderedPageBreak/>
        <w:t>тяжелыми формами инвалидности, объем поддержки увеличен</w:t>
      </w:r>
      <w:r w:rsidRPr="00FB181B">
        <w:rPr>
          <w:rFonts w:ascii="Times New Roman" w:hAnsi="Times New Roman"/>
          <w:sz w:val="30"/>
          <w:szCs w:val="30"/>
        </w:rPr>
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CD1FCC" w:rsidRPr="00FB181B" w:rsidRDefault="00CD1FCC" w:rsidP="00CD1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sz w:val="30"/>
          <w:szCs w:val="30"/>
        </w:rPr>
        <w:t xml:space="preserve">В Трудовом кодексе Республики Беларусь (далее – ТК) для беременных женщин и матерей также предусмотрен целый ряд гарантий. </w:t>
      </w:r>
    </w:p>
    <w:p w:rsidR="00CD1FCC" w:rsidRPr="00FB181B" w:rsidRDefault="00CD1FCC" w:rsidP="00CD1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b/>
          <w:sz w:val="30"/>
          <w:szCs w:val="30"/>
        </w:rPr>
        <w:t>Продолжительность отпуска женщин по беременности и родам</w:t>
      </w:r>
      <w:r w:rsidRPr="00FB181B">
        <w:rPr>
          <w:rFonts w:ascii="Times New Roman" w:hAnsi="Times New Roman"/>
          <w:sz w:val="30"/>
          <w:szCs w:val="30"/>
        </w:rPr>
        <w:t xml:space="preserve"> с выплатой за этот период пособия по государственному социальному страхованию составляет </w:t>
      </w:r>
      <w:r w:rsidRPr="00FB181B">
        <w:rPr>
          <w:rFonts w:ascii="Times New Roman" w:hAnsi="Times New Roman"/>
          <w:b/>
          <w:sz w:val="30"/>
          <w:szCs w:val="30"/>
        </w:rPr>
        <w:t>126 календарных дней</w:t>
      </w:r>
      <w:r w:rsidRPr="00FB181B">
        <w:rPr>
          <w:rFonts w:ascii="Times New Roman" w:hAnsi="Times New Roman"/>
          <w:sz w:val="30"/>
          <w:szCs w:val="30"/>
        </w:rPr>
        <w:t xml:space="preserve">. Для женщин, работающих на территории радиоактивного загрязнения, его продолжительность </w:t>
      </w:r>
      <w:r w:rsidRPr="00FB181B">
        <w:rPr>
          <w:rFonts w:ascii="Times New Roman" w:hAnsi="Times New Roman"/>
          <w:b/>
          <w:sz w:val="30"/>
          <w:szCs w:val="30"/>
        </w:rPr>
        <w:t>увеличена до 146 календарных дней</w:t>
      </w:r>
      <w:r w:rsidRPr="00FB181B">
        <w:rPr>
          <w:rFonts w:ascii="Times New Roman" w:hAnsi="Times New Roman"/>
          <w:sz w:val="30"/>
          <w:szCs w:val="30"/>
        </w:rPr>
        <w:t xml:space="preserve">. </w:t>
      </w:r>
    </w:p>
    <w:p w:rsidR="00CD1FCC" w:rsidRPr="00FB181B" w:rsidRDefault="00CD1FCC" w:rsidP="00CD1FC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FB181B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FB181B">
        <w:rPr>
          <w:rFonts w:ascii="Times New Roman" w:hAnsi="Times New Roman"/>
          <w:b/>
          <w:i/>
          <w:sz w:val="30"/>
          <w:szCs w:val="30"/>
        </w:rPr>
        <w:t>:</w:t>
      </w:r>
    </w:p>
    <w:p w:rsidR="00CD1FCC" w:rsidRPr="00FB181B" w:rsidRDefault="00CD1FCC" w:rsidP="00CD1FC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B181B">
        <w:rPr>
          <w:rFonts w:ascii="Times New Roman" w:hAnsi="Times New Roman"/>
          <w:i/>
          <w:sz w:val="30"/>
          <w:szCs w:val="30"/>
        </w:rPr>
        <w:t xml:space="preserve">В странах ЕС женщинам отпуск по беременности и родам предоставляется </w:t>
      </w:r>
      <w:r w:rsidRPr="00FB181B">
        <w:rPr>
          <w:rFonts w:ascii="Times New Roman" w:hAnsi="Times New Roman"/>
          <w:b/>
          <w:i/>
          <w:sz w:val="30"/>
          <w:szCs w:val="30"/>
        </w:rPr>
        <w:t>на период от 84 до 196 календарных дней</w:t>
      </w:r>
      <w:r w:rsidRPr="00FB181B">
        <w:rPr>
          <w:rFonts w:ascii="Times New Roman" w:hAnsi="Times New Roman"/>
          <w:i/>
          <w:sz w:val="30"/>
          <w:szCs w:val="30"/>
        </w:rPr>
        <w:t xml:space="preserve">. </w:t>
      </w:r>
      <w:r w:rsidRPr="00FB181B">
        <w:rPr>
          <w:rFonts w:ascii="Times New Roman" w:hAnsi="Times New Roman"/>
          <w:i/>
          <w:spacing w:val="-4"/>
          <w:sz w:val="30"/>
          <w:szCs w:val="30"/>
        </w:rPr>
        <w:t>Так, в Италии его длительность предусмотрена на период в 151 день</w:t>
      </w:r>
      <w:r w:rsidRPr="00FB181B">
        <w:rPr>
          <w:rFonts w:ascii="Times New Roman" w:hAnsi="Times New Roman"/>
          <w:i/>
          <w:sz w:val="30"/>
          <w:szCs w:val="30"/>
        </w:rPr>
        <w:t xml:space="preserve">, </w:t>
      </w:r>
      <w:r w:rsidRPr="00FB181B">
        <w:rPr>
          <w:rFonts w:ascii="Times New Roman" w:hAnsi="Times New Roman"/>
          <w:i/>
          <w:sz w:val="30"/>
          <w:szCs w:val="30"/>
        </w:rPr>
        <w:br/>
        <w:t xml:space="preserve">Дании – 196, Великобритании – 126, Люксембурге и Франции –  112, </w:t>
      </w:r>
      <w:r w:rsidRPr="00FB181B">
        <w:rPr>
          <w:rFonts w:ascii="Times New Roman" w:hAnsi="Times New Roman"/>
          <w:i/>
          <w:spacing w:val="-4"/>
          <w:sz w:val="30"/>
          <w:szCs w:val="30"/>
        </w:rPr>
        <w:t>Португалии – 90, Ирландии – 84, Греции – 105, ФРГ – до 126 дней.</w:t>
      </w:r>
    </w:p>
    <w:p w:rsidR="00CD1FCC" w:rsidRPr="00FB181B" w:rsidRDefault="00CD1FCC" w:rsidP="00CD1FC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sz w:val="30"/>
          <w:szCs w:val="30"/>
        </w:rPr>
        <w:t xml:space="preserve">Помимо права на социальный отпуск по беременности и родам, </w:t>
      </w:r>
      <w:r w:rsidRPr="00FB181B">
        <w:rPr>
          <w:rFonts w:ascii="Times New Roman" w:hAnsi="Times New Roman"/>
          <w:b/>
          <w:sz w:val="30"/>
          <w:szCs w:val="30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 w:rsidRPr="00FB181B">
        <w:rPr>
          <w:rFonts w:ascii="Times New Roman" w:hAnsi="Times New Roman"/>
          <w:sz w:val="30"/>
          <w:szCs w:val="30"/>
        </w:rPr>
        <w:t>.</w:t>
      </w:r>
    </w:p>
    <w:p w:rsidR="00CD1FCC" w:rsidRPr="00FB181B" w:rsidRDefault="00CD1FCC" w:rsidP="00CD1FCC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181B">
        <w:rPr>
          <w:rFonts w:ascii="Times New Roman" w:hAnsi="Times New Roman"/>
          <w:sz w:val="30"/>
          <w:szCs w:val="30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</w:r>
    </w:p>
    <w:p w:rsidR="00EF58BE" w:rsidRPr="00CD1FCC" w:rsidRDefault="00EF58BE" w:rsidP="00CD1FCC">
      <w:pPr>
        <w:spacing w:after="200" w:line="276" w:lineRule="auto"/>
        <w:rPr>
          <w:rFonts w:ascii="Times New Roman" w:hAnsi="Times New Roman"/>
          <w:b/>
          <w:sz w:val="30"/>
          <w:szCs w:val="30"/>
          <w:lang w:eastAsia="ru-RU"/>
        </w:rPr>
      </w:pPr>
    </w:p>
    <w:sectPr w:rsidR="00EF58BE" w:rsidRPr="00CD1FCC" w:rsidSect="00EF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1FCC"/>
    <w:rsid w:val="00CD1FCC"/>
    <w:rsid w:val="00E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1F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CD1FC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2017-10-25T13:43:00Z</dcterms:created>
  <dcterms:modified xsi:type="dcterms:W3CDTF">2017-10-25T13:43:00Z</dcterms:modified>
</cp:coreProperties>
</file>