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23" w:rsidRPr="00831211" w:rsidRDefault="009C6223" w:rsidP="009C622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8"/>
          <w:sz w:val="32"/>
          <w:szCs w:val="32"/>
          <w:u w:val="single"/>
        </w:rPr>
      </w:pPr>
      <w:r w:rsidRPr="00831211">
        <w:rPr>
          <w:rFonts w:ascii="Times New Roman" w:hAnsi="Times New Roman"/>
          <w:b/>
          <w:spacing w:val="-8"/>
          <w:sz w:val="32"/>
          <w:szCs w:val="32"/>
          <w:u w:val="single"/>
        </w:rPr>
        <w:t>Государственная поддержка субъектов малого и среднего предпринимательства</w:t>
      </w:r>
    </w:p>
    <w:p w:rsidR="009C6223" w:rsidRDefault="009C6223" w:rsidP="009C622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16"/>
          <w:sz w:val="32"/>
          <w:szCs w:val="32"/>
        </w:rPr>
      </w:pPr>
    </w:p>
    <w:p w:rsidR="009C6223" w:rsidRPr="00831211" w:rsidRDefault="009C6223" w:rsidP="009C622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16"/>
          <w:sz w:val="32"/>
          <w:szCs w:val="32"/>
        </w:rPr>
      </w:pPr>
      <w:r w:rsidRPr="00831211">
        <w:rPr>
          <w:rFonts w:ascii="Times New Roman" w:hAnsi="Times New Roman"/>
          <w:b/>
          <w:i/>
          <w:spacing w:val="-16"/>
          <w:sz w:val="32"/>
          <w:szCs w:val="32"/>
        </w:rPr>
        <w:t>Инфраструктура поддержки малого и среднего предпринимательства</w:t>
      </w:r>
    </w:p>
    <w:p w:rsidR="009C6223" w:rsidRPr="00831211" w:rsidRDefault="009C6223" w:rsidP="009C6223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32"/>
          <w:szCs w:val="32"/>
        </w:rPr>
      </w:pPr>
      <w:r w:rsidRPr="00831211">
        <w:rPr>
          <w:rFonts w:ascii="Times New Roman" w:hAnsi="Times New Roman"/>
          <w:sz w:val="32"/>
          <w:szCs w:val="32"/>
        </w:rPr>
        <w:t>В республике действует сеть субъектов инфраструктуры поддержки малого и среднего предпринимательства.</w:t>
      </w:r>
    </w:p>
    <w:p w:rsidR="009C6223" w:rsidRPr="00831211" w:rsidRDefault="009C6223" w:rsidP="009C6223">
      <w:pPr>
        <w:pStyle w:val="newncpi"/>
        <w:spacing w:before="120" w:beforeAutospacing="0" w:after="0" w:afterAutospacing="0"/>
        <w:rPr>
          <w:b/>
          <w:i/>
          <w:sz w:val="30"/>
          <w:szCs w:val="30"/>
        </w:rPr>
      </w:pPr>
      <w:proofErr w:type="spellStart"/>
      <w:r w:rsidRPr="00831211">
        <w:rPr>
          <w:b/>
          <w:i/>
          <w:sz w:val="30"/>
          <w:szCs w:val="30"/>
        </w:rPr>
        <w:t>Справочно</w:t>
      </w:r>
      <w:proofErr w:type="spellEnd"/>
      <w:r w:rsidRPr="00831211">
        <w:rPr>
          <w:b/>
          <w:i/>
          <w:sz w:val="30"/>
          <w:szCs w:val="30"/>
        </w:rPr>
        <w:t>:</w:t>
      </w:r>
    </w:p>
    <w:p w:rsidR="009C6223" w:rsidRPr="00831211" w:rsidRDefault="009C6223" w:rsidP="009C6223">
      <w:pPr>
        <w:pStyle w:val="newncpi"/>
        <w:spacing w:before="0" w:beforeAutospacing="0" w:after="0" w:afterAutospacing="0"/>
        <w:ind w:left="720" w:firstLine="709"/>
        <w:jc w:val="both"/>
        <w:rPr>
          <w:i/>
          <w:sz w:val="30"/>
          <w:szCs w:val="30"/>
        </w:rPr>
      </w:pPr>
      <w:r w:rsidRPr="00831211">
        <w:rPr>
          <w:i/>
          <w:sz w:val="30"/>
          <w:szCs w:val="30"/>
        </w:rPr>
        <w:t xml:space="preserve">На 1 сентября 2017 г. в </w:t>
      </w:r>
      <w:r>
        <w:rPr>
          <w:i/>
          <w:sz w:val="30"/>
          <w:szCs w:val="30"/>
        </w:rPr>
        <w:t>стране</w:t>
      </w:r>
      <w:r w:rsidRPr="00831211">
        <w:rPr>
          <w:i/>
          <w:sz w:val="30"/>
          <w:szCs w:val="30"/>
        </w:rPr>
        <w:t xml:space="preserve"> действовал</w:t>
      </w:r>
      <w:r>
        <w:rPr>
          <w:i/>
          <w:sz w:val="30"/>
          <w:szCs w:val="30"/>
        </w:rPr>
        <w:t>и</w:t>
      </w:r>
      <w:r w:rsidRPr="00831211">
        <w:rPr>
          <w:b/>
          <w:i/>
          <w:sz w:val="30"/>
          <w:szCs w:val="30"/>
        </w:rPr>
        <w:t>94 центра</w:t>
      </w:r>
      <w:r>
        <w:rPr>
          <w:b/>
          <w:i/>
          <w:sz w:val="30"/>
          <w:szCs w:val="30"/>
        </w:rPr>
        <w:t xml:space="preserve"> поддержки бизнеса </w:t>
      </w:r>
      <w:r w:rsidRPr="00831211">
        <w:rPr>
          <w:b/>
          <w:i/>
          <w:sz w:val="30"/>
          <w:szCs w:val="30"/>
        </w:rPr>
        <w:t>и 23 инкубатора</w:t>
      </w:r>
      <w:r w:rsidRPr="00831211">
        <w:rPr>
          <w:i/>
          <w:sz w:val="30"/>
          <w:szCs w:val="30"/>
        </w:rPr>
        <w:t xml:space="preserve"> (в Брестской области – </w:t>
      </w:r>
      <w:r>
        <w:rPr>
          <w:i/>
          <w:sz w:val="30"/>
          <w:szCs w:val="30"/>
        </w:rPr>
        <w:br/>
      </w:r>
      <w:r w:rsidRPr="00831211">
        <w:rPr>
          <w:i/>
          <w:sz w:val="30"/>
          <w:szCs w:val="30"/>
        </w:rPr>
        <w:t xml:space="preserve">9 центров, 2 инкубатора; Витебской – 6 центров, 2 инкубатора; Гомельской – 8 центров, 2 инкубатора; Гродненской – 21 центр; Минской – 13 центров, 4 инкубатора; Могилевской </w:t>
      </w:r>
      <w:r>
        <w:rPr>
          <w:i/>
          <w:sz w:val="30"/>
          <w:szCs w:val="30"/>
        </w:rPr>
        <w:t xml:space="preserve">– 10 центров, </w:t>
      </w:r>
      <w:r>
        <w:rPr>
          <w:i/>
          <w:sz w:val="30"/>
          <w:szCs w:val="30"/>
        </w:rPr>
        <w:br/>
        <w:t>5 инкубаторов; г</w:t>
      </w:r>
      <w:proofErr w:type="gramStart"/>
      <w:r>
        <w:rPr>
          <w:i/>
          <w:sz w:val="30"/>
          <w:szCs w:val="30"/>
        </w:rPr>
        <w:t>.</w:t>
      </w:r>
      <w:r w:rsidRPr="00831211">
        <w:rPr>
          <w:i/>
          <w:sz w:val="30"/>
          <w:szCs w:val="30"/>
        </w:rPr>
        <w:t>М</w:t>
      </w:r>
      <w:proofErr w:type="gramEnd"/>
      <w:r w:rsidRPr="00831211">
        <w:rPr>
          <w:i/>
          <w:sz w:val="30"/>
          <w:szCs w:val="30"/>
        </w:rPr>
        <w:t>инске – 27 центров, 8 инкубаторов).</w:t>
      </w:r>
    </w:p>
    <w:p w:rsidR="009C6223" w:rsidRPr="00831211" w:rsidRDefault="009C6223" w:rsidP="009C6223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  <w:shd w:val="clear" w:color="auto" w:fill="FFFFFF"/>
        </w:rPr>
      </w:pPr>
      <w:r w:rsidRPr="000B7732">
        <w:rPr>
          <w:rFonts w:ascii="Times New Roman" w:hAnsi="Times New Roman"/>
          <w:bCs/>
          <w:sz w:val="32"/>
          <w:szCs w:val="32"/>
          <w:shd w:val="clear" w:color="auto" w:fill="FFFFFF"/>
        </w:rPr>
        <w:t xml:space="preserve">Деятельность центров направлена на </w:t>
      </w:r>
      <w:r w:rsidRPr="000B7732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оказание субъектам предпринимательства, гражданам, желающим начать свое </w:t>
      </w:r>
      <w:proofErr w:type="spellStart"/>
      <w:r w:rsidRPr="000B7732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дело</w:t>
      </w:r>
      <w:proofErr w:type="gramStart"/>
      <w:r w:rsidRPr="000B7732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,и</w:t>
      </w:r>
      <w:proofErr w:type="gramEnd"/>
      <w:r w:rsidRPr="000B7732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нформационных</w:t>
      </w:r>
      <w:proofErr w:type="spellEnd"/>
      <w:r w:rsidRPr="000B7732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 и консультационных услуг</w:t>
      </w:r>
      <w:r w:rsidRPr="000B7732">
        <w:rPr>
          <w:rFonts w:ascii="Times New Roman" w:hAnsi="Times New Roman"/>
          <w:bCs/>
          <w:sz w:val="32"/>
          <w:szCs w:val="32"/>
          <w:shd w:val="clear" w:color="auto" w:fill="FFFFFF"/>
        </w:rPr>
        <w:t xml:space="preserve"> по организации и ведению предпринимательской деятельности, </w:t>
      </w:r>
      <w:r w:rsidRPr="000B7732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содействия</w:t>
      </w:r>
      <w:r w:rsidRPr="000B7732">
        <w:rPr>
          <w:rFonts w:ascii="Times New Roman" w:hAnsi="Times New Roman"/>
          <w:bCs/>
          <w:sz w:val="32"/>
          <w:szCs w:val="32"/>
          <w:shd w:val="clear" w:color="auto" w:fill="FFFFFF"/>
        </w:rPr>
        <w:t xml:space="preserve"> в получении финансовых и материально-технических ресурсов, участии в выставках, ярмарках, налаживанию деловых</w:t>
      </w:r>
      <w:r>
        <w:rPr>
          <w:rFonts w:ascii="Times New Roman" w:hAnsi="Times New Roman"/>
          <w:bCs/>
          <w:sz w:val="32"/>
          <w:szCs w:val="32"/>
          <w:shd w:val="clear" w:color="auto" w:fill="FFFFFF"/>
        </w:rPr>
        <w:t xml:space="preserve"> контактов, продвижению</w:t>
      </w:r>
      <w:r w:rsidRPr="00831211">
        <w:rPr>
          <w:rFonts w:ascii="Times New Roman" w:hAnsi="Times New Roman"/>
          <w:bCs/>
          <w:sz w:val="32"/>
          <w:szCs w:val="32"/>
          <w:shd w:val="clear" w:color="auto" w:fill="FFFFFF"/>
        </w:rPr>
        <w:t xml:space="preserve"> производимой ими продукции на внутренний и внешние рынки, подготовк</w:t>
      </w:r>
      <w:r>
        <w:rPr>
          <w:rFonts w:ascii="Times New Roman" w:hAnsi="Times New Roman"/>
          <w:bCs/>
          <w:sz w:val="32"/>
          <w:szCs w:val="32"/>
          <w:shd w:val="clear" w:color="auto" w:fill="FFFFFF"/>
        </w:rPr>
        <w:t>е и обеспечению</w:t>
      </w:r>
      <w:r w:rsidRPr="00831211">
        <w:rPr>
          <w:rFonts w:ascii="Times New Roman" w:hAnsi="Times New Roman"/>
          <w:bCs/>
          <w:sz w:val="32"/>
          <w:szCs w:val="32"/>
          <w:shd w:val="clear" w:color="auto" w:fill="FFFFFF"/>
        </w:rPr>
        <w:t xml:space="preserve"> указанных субъектов квалиф</w:t>
      </w:r>
      <w:r>
        <w:rPr>
          <w:rFonts w:ascii="Times New Roman" w:hAnsi="Times New Roman"/>
          <w:bCs/>
          <w:sz w:val="32"/>
          <w:szCs w:val="32"/>
          <w:shd w:val="clear" w:color="auto" w:fill="FFFFFF"/>
        </w:rPr>
        <w:t>ицированными кадрами, проведению</w:t>
      </w:r>
      <w:r w:rsidRPr="00831211">
        <w:rPr>
          <w:rFonts w:ascii="Times New Roman" w:hAnsi="Times New Roman"/>
          <w:bCs/>
          <w:sz w:val="32"/>
          <w:szCs w:val="32"/>
          <w:shd w:val="clear" w:color="auto" w:fill="FFFFFF"/>
        </w:rPr>
        <w:t xml:space="preserve"> маркетинговых исследований и др.</w:t>
      </w:r>
    </w:p>
    <w:p w:rsidR="009C6223" w:rsidRPr="00831211" w:rsidRDefault="009C6223" w:rsidP="009C6223">
      <w:pPr>
        <w:pStyle w:val="newncpi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31211">
        <w:rPr>
          <w:b/>
          <w:sz w:val="32"/>
          <w:szCs w:val="32"/>
        </w:rPr>
        <w:t>В 2016 году услугами центров воспользовались 126,4 тыс. человек.</w:t>
      </w:r>
      <w:r w:rsidRPr="00831211">
        <w:rPr>
          <w:sz w:val="32"/>
          <w:szCs w:val="32"/>
        </w:rPr>
        <w:t xml:space="preserve"> Организовано и проведено 3</w:t>
      </w:r>
      <w:r>
        <w:rPr>
          <w:sz w:val="32"/>
          <w:szCs w:val="32"/>
        </w:rPr>
        <w:t>,4 тыс.</w:t>
      </w:r>
      <w:r w:rsidRPr="00831211">
        <w:rPr>
          <w:sz w:val="32"/>
          <w:szCs w:val="32"/>
        </w:rPr>
        <w:t xml:space="preserve"> семинаров по актуальной для предпринимателей тематике, в которых принял</w:t>
      </w:r>
      <w:r>
        <w:rPr>
          <w:sz w:val="32"/>
          <w:szCs w:val="32"/>
        </w:rPr>
        <w:t>и участие</w:t>
      </w:r>
      <w:r w:rsidRPr="00831211">
        <w:rPr>
          <w:sz w:val="32"/>
          <w:szCs w:val="32"/>
        </w:rPr>
        <w:t xml:space="preserve"> около 70 тыс. человек.</w:t>
      </w:r>
    </w:p>
    <w:p w:rsidR="009C6223" w:rsidRPr="005D7BDC" w:rsidRDefault="009C6223" w:rsidP="009C6223">
      <w:pPr>
        <w:pStyle w:val="newncpi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D7BDC">
        <w:rPr>
          <w:spacing w:val="-4"/>
          <w:sz w:val="32"/>
          <w:szCs w:val="32"/>
        </w:rPr>
        <w:t>Инкубаторы предоставляют субъектам малого предпринимательства</w:t>
      </w:r>
      <w:r w:rsidRPr="005D7BDC">
        <w:rPr>
          <w:sz w:val="32"/>
          <w:szCs w:val="32"/>
        </w:rPr>
        <w:t xml:space="preserve"> помещения под офисы и производственную деятельность, офисное оборудование, услуги делового сопровождения в целях создания наиболее благоприятных условий для стартового развития субъектов </w:t>
      </w:r>
      <w:r w:rsidRPr="00CC784C">
        <w:rPr>
          <w:sz w:val="32"/>
          <w:szCs w:val="32"/>
        </w:rPr>
        <w:t xml:space="preserve">малого предпринимательства и оказывают им помощь </w:t>
      </w:r>
      <w:proofErr w:type="spellStart"/>
      <w:proofErr w:type="gramStart"/>
      <w:r w:rsidRPr="00CC784C">
        <w:rPr>
          <w:sz w:val="32"/>
          <w:szCs w:val="32"/>
        </w:rPr>
        <w:t>консуль</w:t>
      </w:r>
      <w:r>
        <w:rPr>
          <w:sz w:val="32"/>
          <w:szCs w:val="32"/>
        </w:rPr>
        <w:t>-</w:t>
      </w:r>
      <w:r w:rsidRPr="00CC784C">
        <w:rPr>
          <w:sz w:val="32"/>
          <w:szCs w:val="32"/>
        </w:rPr>
        <w:t>тационного</w:t>
      </w:r>
      <w:proofErr w:type="spellEnd"/>
      <w:proofErr w:type="gramEnd"/>
      <w:r w:rsidRPr="00CC784C">
        <w:rPr>
          <w:sz w:val="32"/>
          <w:szCs w:val="32"/>
        </w:rPr>
        <w:t xml:space="preserve"> и</w:t>
      </w:r>
      <w:r w:rsidRPr="005D7BDC">
        <w:rPr>
          <w:sz w:val="32"/>
          <w:szCs w:val="32"/>
        </w:rPr>
        <w:t xml:space="preserve"> технического характера в первые годы их деятельности. </w:t>
      </w:r>
      <w:r>
        <w:rPr>
          <w:sz w:val="32"/>
          <w:szCs w:val="32"/>
        </w:rPr>
        <w:br/>
      </w:r>
      <w:r w:rsidRPr="005D7BDC">
        <w:rPr>
          <w:sz w:val="32"/>
          <w:szCs w:val="32"/>
        </w:rPr>
        <w:t xml:space="preserve">К примеру, в 2016 году инкубаторами предоставлены 606 субъектам </w:t>
      </w:r>
      <w:r w:rsidRPr="00CC784C">
        <w:rPr>
          <w:spacing w:val="-4"/>
          <w:sz w:val="32"/>
          <w:szCs w:val="32"/>
        </w:rPr>
        <w:t>малого предпринимательства с численностью персонала 3,7 тыс. человек</w:t>
      </w:r>
      <w:r w:rsidRPr="005D7BDC">
        <w:rPr>
          <w:sz w:val="32"/>
          <w:szCs w:val="32"/>
        </w:rPr>
        <w:t xml:space="preserve"> производственные и офисные помещения общей </w:t>
      </w:r>
      <w:r w:rsidRPr="005D7BDC">
        <w:rPr>
          <w:sz w:val="32"/>
          <w:szCs w:val="32"/>
        </w:rPr>
        <w:lastRenderedPageBreak/>
        <w:t xml:space="preserve">площадью </w:t>
      </w:r>
      <w:r w:rsidRPr="005D7BDC">
        <w:rPr>
          <w:sz w:val="32"/>
          <w:szCs w:val="32"/>
        </w:rPr>
        <w:br/>
        <w:t xml:space="preserve">34,8 тыс. </w:t>
      </w:r>
      <w:r>
        <w:rPr>
          <w:sz w:val="32"/>
          <w:szCs w:val="32"/>
        </w:rPr>
        <w:t>кв. метров</w:t>
      </w:r>
      <w:r w:rsidRPr="005D7BDC">
        <w:rPr>
          <w:sz w:val="32"/>
          <w:szCs w:val="32"/>
        </w:rPr>
        <w:t>.</w:t>
      </w:r>
    </w:p>
    <w:p w:rsidR="009C6223" w:rsidRPr="00831211" w:rsidRDefault="009C6223" w:rsidP="009C622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1211">
        <w:rPr>
          <w:rFonts w:ascii="Times New Roman" w:hAnsi="Times New Roman"/>
          <w:sz w:val="32"/>
          <w:szCs w:val="32"/>
          <w:lang w:eastAsia="ru-RU"/>
        </w:rPr>
        <w:t xml:space="preserve">Недостатком существующей инфраструктуры поддержки бизнеса </w:t>
      </w:r>
      <w:r>
        <w:rPr>
          <w:rFonts w:ascii="Times New Roman" w:hAnsi="Times New Roman"/>
          <w:sz w:val="32"/>
          <w:szCs w:val="32"/>
          <w:lang w:eastAsia="ru-RU"/>
        </w:rPr>
        <w:t>являю</w:t>
      </w:r>
      <w:r w:rsidRPr="005C2D64">
        <w:rPr>
          <w:rFonts w:ascii="Times New Roman" w:hAnsi="Times New Roman"/>
          <w:sz w:val="32"/>
          <w:szCs w:val="32"/>
          <w:lang w:eastAsia="ru-RU"/>
        </w:rPr>
        <w:t xml:space="preserve">тся неравномерное распределение </w:t>
      </w:r>
      <w:r w:rsidRPr="005C2D64">
        <w:rPr>
          <w:rFonts w:ascii="Times New Roman" w:hAnsi="Times New Roman"/>
          <w:sz w:val="32"/>
          <w:szCs w:val="32"/>
        </w:rPr>
        <w:t>ее объектов</w:t>
      </w:r>
      <w:r w:rsidRPr="005C2D64">
        <w:rPr>
          <w:rFonts w:ascii="Times New Roman" w:hAnsi="Times New Roman"/>
          <w:sz w:val="32"/>
          <w:szCs w:val="32"/>
          <w:lang w:eastAsia="ru-RU"/>
        </w:rPr>
        <w:t xml:space="preserve"> между </w:t>
      </w:r>
      <w:r w:rsidRPr="005C2D64">
        <w:rPr>
          <w:rFonts w:ascii="Times New Roman" w:hAnsi="Times New Roman"/>
          <w:sz w:val="32"/>
          <w:szCs w:val="32"/>
          <w:lang w:eastAsia="ru-RU"/>
        </w:rPr>
        <w:br/>
        <w:t>г</w:t>
      </w:r>
      <w:proofErr w:type="gramStart"/>
      <w:r w:rsidRPr="005C2D64">
        <w:rPr>
          <w:rFonts w:ascii="Times New Roman" w:hAnsi="Times New Roman"/>
          <w:sz w:val="32"/>
          <w:szCs w:val="32"/>
          <w:lang w:eastAsia="ru-RU"/>
        </w:rPr>
        <w:t>.М</w:t>
      </w:r>
      <w:proofErr w:type="gramEnd"/>
      <w:r w:rsidRPr="005C2D64">
        <w:rPr>
          <w:rFonts w:ascii="Times New Roman" w:hAnsi="Times New Roman"/>
          <w:sz w:val="32"/>
          <w:szCs w:val="32"/>
          <w:lang w:eastAsia="ru-RU"/>
        </w:rPr>
        <w:t>инском</w:t>
      </w:r>
      <w:r w:rsidRPr="00831211">
        <w:rPr>
          <w:rFonts w:ascii="Times New Roman" w:hAnsi="Times New Roman"/>
          <w:sz w:val="32"/>
          <w:szCs w:val="32"/>
          <w:lang w:eastAsia="ru-RU"/>
        </w:rPr>
        <w:t xml:space="preserve"> и регионами Беларуси, а также их низкая </w:t>
      </w:r>
      <w:proofErr w:type="spellStart"/>
      <w:r w:rsidRPr="00831211">
        <w:rPr>
          <w:rFonts w:ascii="Times New Roman" w:hAnsi="Times New Roman"/>
          <w:sz w:val="32"/>
          <w:szCs w:val="32"/>
          <w:lang w:eastAsia="ru-RU"/>
        </w:rPr>
        <w:t>представленность</w:t>
      </w:r>
      <w:proofErr w:type="spellEnd"/>
      <w:r w:rsidRPr="00831211">
        <w:rPr>
          <w:rFonts w:ascii="Times New Roman" w:hAnsi="Times New Roman"/>
          <w:sz w:val="32"/>
          <w:szCs w:val="32"/>
          <w:lang w:eastAsia="ru-RU"/>
        </w:rPr>
        <w:t xml:space="preserve"> в малых городах. </w:t>
      </w:r>
    </w:p>
    <w:p w:rsidR="009C6223" w:rsidRPr="00831211" w:rsidRDefault="009C6223" w:rsidP="009C6223">
      <w:pPr>
        <w:pStyle w:val="newncpi"/>
        <w:spacing w:before="120" w:beforeAutospacing="0" w:after="0" w:afterAutospacing="0"/>
        <w:jc w:val="both"/>
        <w:rPr>
          <w:b/>
          <w:i/>
          <w:sz w:val="30"/>
          <w:szCs w:val="30"/>
        </w:rPr>
      </w:pPr>
      <w:proofErr w:type="spellStart"/>
      <w:r w:rsidRPr="00831211">
        <w:rPr>
          <w:b/>
          <w:i/>
          <w:sz w:val="30"/>
          <w:szCs w:val="30"/>
        </w:rPr>
        <w:t>Справочно</w:t>
      </w:r>
      <w:proofErr w:type="spellEnd"/>
      <w:r w:rsidRPr="00831211">
        <w:rPr>
          <w:b/>
          <w:i/>
          <w:sz w:val="30"/>
          <w:szCs w:val="30"/>
        </w:rPr>
        <w:t>:</w:t>
      </w:r>
    </w:p>
    <w:p w:rsidR="009C6223" w:rsidRPr="00831211" w:rsidRDefault="009C6223" w:rsidP="009C6223">
      <w:pPr>
        <w:pStyle w:val="newncpi"/>
        <w:spacing w:before="0" w:beforeAutospacing="0" w:after="0" w:afterAutospacing="0"/>
        <w:ind w:left="720" w:firstLine="709"/>
        <w:jc w:val="both"/>
        <w:rPr>
          <w:i/>
          <w:sz w:val="30"/>
          <w:szCs w:val="30"/>
        </w:rPr>
      </w:pPr>
      <w:r w:rsidRPr="00831211">
        <w:rPr>
          <w:b/>
          <w:i/>
          <w:sz w:val="30"/>
          <w:szCs w:val="30"/>
        </w:rPr>
        <w:t xml:space="preserve">Минский регион – лидер по числу </w:t>
      </w:r>
      <w:proofErr w:type="spellStart"/>
      <w:proofErr w:type="gramStart"/>
      <w:r w:rsidRPr="00831211">
        <w:rPr>
          <w:b/>
          <w:i/>
          <w:sz w:val="30"/>
          <w:szCs w:val="30"/>
        </w:rPr>
        <w:t>бизнес-инкубаторов</w:t>
      </w:r>
      <w:proofErr w:type="spellEnd"/>
      <w:proofErr w:type="gramEnd"/>
      <w:r w:rsidRPr="00831211">
        <w:rPr>
          <w:b/>
          <w:i/>
          <w:sz w:val="30"/>
          <w:szCs w:val="30"/>
        </w:rPr>
        <w:t xml:space="preserve"> и центров поддержки.</w:t>
      </w:r>
      <w:r w:rsidRPr="00831211">
        <w:rPr>
          <w:i/>
          <w:sz w:val="30"/>
          <w:szCs w:val="30"/>
        </w:rPr>
        <w:t xml:space="preserve"> Так, 58 центров поддержки предпринимательства </w:t>
      </w:r>
      <w:r>
        <w:rPr>
          <w:i/>
          <w:sz w:val="30"/>
          <w:szCs w:val="30"/>
        </w:rPr>
        <w:t>(</w:t>
      </w:r>
      <w:r w:rsidRPr="00831211">
        <w:rPr>
          <w:i/>
          <w:sz w:val="30"/>
          <w:szCs w:val="30"/>
        </w:rPr>
        <w:t xml:space="preserve">около 66% от </w:t>
      </w:r>
      <w:r>
        <w:rPr>
          <w:i/>
          <w:sz w:val="30"/>
          <w:szCs w:val="30"/>
        </w:rPr>
        <w:t xml:space="preserve">их </w:t>
      </w:r>
      <w:r w:rsidRPr="00831211">
        <w:rPr>
          <w:i/>
          <w:sz w:val="30"/>
          <w:szCs w:val="30"/>
        </w:rPr>
        <w:t>общего количества</w:t>
      </w:r>
      <w:r>
        <w:rPr>
          <w:i/>
          <w:sz w:val="30"/>
          <w:szCs w:val="30"/>
        </w:rPr>
        <w:t>)</w:t>
      </w:r>
      <w:r w:rsidRPr="00831211">
        <w:rPr>
          <w:i/>
          <w:sz w:val="30"/>
          <w:szCs w:val="30"/>
        </w:rPr>
        <w:t xml:space="preserve"> сконцентрированы лишь в трех регионах: г</w:t>
      </w:r>
      <w:proofErr w:type="gramStart"/>
      <w:r w:rsidRPr="00831211">
        <w:rPr>
          <w:i/>
          <w:sz w:val="30"/>
          <w:szCs w:val="30"/>
        </w:rPr>
        <w:t>.М</w:t>
      </w:r>
      <w:proofErr w:type="gramEnd"/>
      <w:r w:rsidRPr="00831211">
        <w:rPr>
          <w:i/>
          <w:sz w:val="30"/>
          <w:szCs w:val="30"/>
        </w:rPr>
        <w:t>инске, Минской и Гродненской областях.</w:t>
      </w:r>
    </w:p>
    <w:p w:rsidR="009C6223" w:rsidRPr="00831211" w:rsidRDefault="009C6223" w:rsidP="009C6223">
      <w:pPr>
        <w:pStyle w:val="newncpi"/>
        <w:spacing w:before="120" w:beforeAutospacing="0" w:after="0" w:afterAutospacing="0"/>
        <w:ind w:firstLine="709"/>
        <w:jc w:val="both"/>
        <w:rPr>
          <w:sz w:val="32"/>
          <w:szCs w:val="32"/>
        </w:rPr>
      </w:pPr>
      <w:proofErr w:type="gramStart"/>
      <w:r w:rsidRPr="00831211">
        <w:rPr>
          <w:sz w:val="32"/>
          <w:szCs w:val="32"/>
        </w:rPr>
        <w:t>В рамках реализации совместного с ПРООН проекта международной технической помощи ”</w:t>
      </w:r>
      <w:r w:rsidRPr="00831211">
        <w:rPr>
          <w:bCs/>
          <w:sz w:val="32"/>
          <w:szCs w:val="32"/>
        </w:rPr>
        <w:t xml:space="preserve">Содействие занятости и </w:t>
      </w:r>
      <w:proofErr w:type="spellStart"/>
      <w:r w:rsidRPr="00831211">
        <w:rPr>
          <w:bCs/>
          <w:sz w:val="32"/>
          <w:szCs w:val="32"/>
        </w:rPr>
        <w:t>самозанятости</w:t>
      </w:r>
      <w:proofErr w:type="spellEnd"/>
      <w:r w:rsidRPr="00831211">
        <w:rPr>
          <w:bCs/>
          <w:sz w:val="32"/>
          <w:szCs w:val="32"/>
        </w:rPr>
        <w:t xml:space="preserve"> населения в малых и средних городах Республики Беларусь</w:t>
      </w:r>
      <w:r w:rsidRPr="00831211">
        <w:rPr>
          <w:sz w:val="32"/>
          <w:szCs w:val="32"/>
        </w:rPr>
        <w:t>“ до 2019 года планируется создать 5 инкубаторов в Витебской и Могилевской областях.</w:t>
      </w:r>
      <w:proofErr w:type="gramEnd"/>
    </w:p>
    <w:p w:rsidR="009C6223" w:rsidRDefault="009C6223" w:rsidP="009C622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9C6223" w:rsidRPr="00831211" w:rsidRDefault="009C6223" w:rsidP="009C622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1211">
        <w:rPr>
          <w:rFonts w:ascii="Times New Roman" w:hAnsi="Times New Roman"/>
          <w:b/>
          <w:i/>
          <w:sz w:val="32"/>
          <w:szCs w:val="32"/>
        </w:rPr>
        <w:t>Государственная финансовая поддержка</w:t>
      </w:r>
    </w:p>
    <w:p w:rsidR="009C6223" w:rsidRPr="00831211" w:rsidRDefault="009C6223" w:rsidP="009C622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</w:t>
      </w:r>
      <w:r w:rsidRPr="00831211">
        <w:rPr>
          <w:rFonts w:ascii="Times New Roman" w:hAnsi="Times New Roman"/>
          <w:b/>
          <w:bCs/>
          <w:sz w:val="32"/>
          <w:szCs w:val="32"/>
        </w:rPr>
        <w:t>казывается субъектам малого предпринимательства путем предоставления:</w:t>
      </w:r>
    </w:p>
    <w:p w:rsidR="009C6223" w:rsidRPr="009C144C" w:rsidRDefault="009C6223" w:rsidP="009C622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144C">
        <w:rPr>
          <w:rFonts w:ascii="Times New Roman" w:hAnsi="Times New Roman"/>
          <w:b/>
          <w:sz w:val="32"/>
          <w:szCs w:val="32"/>
        </w:rPr>
        <w:t xml:space="preserve">Белорусским фондом финансовой поддержки </w:t>
      </w:r>
      <w:proofErr w:type="spellStart"/>
      <w:proofErr w:type="gramStart"/>
      <w:r w:rsidRPr="009C144C">
        <w:rPr>
          <w:rFonts w:ascii="Times New Roman" w:hAnsi="Times New Roman"/>
          <w:b/>
          <w:sz w:val="32"/>
          <w:szCs w:val="32"/>
        </w:rPr>
        <w:t>предпри</w:t>
      </w:r>
      <w:r>
        <w:rPr>
          <w:rFonts w:ascii="Times New Roman" w:hAnsi="Times New Roman"/>
          <w:b/>
          <w:sz w:val="32"/>
          <w:szCs w:val="32"/>
        </w:rPr>
        <w:t>-</w:t>
      </w:r>
      <w:r w:rsidRPr="009C144C">
        <w:rPr>
          <w:rFonts w:ascii="Times New Roman" w:hAnsi="Times New Roman"/>
          <w:b/>
          <w:sz w:val="32"/>
          <w:szCs w:val="32"/>
        </w:rPr>
        <w:t>нимателей</w:t>
      </w:r>
      <w:proofErr w:type="spellEnd"/>
      <w:proofErr w:type="gramEnd"/>
      <w:r w:rsidRPr="009C144C">
        <w:rPr>
          <w:rFonts w:ascii="Times New Roman" w:hAnsi="Times New Roman"/>
          <w:sz w:val="32"/>
          <w:szCs w:val="32"/>
        </w:rPr>
        <w:t xml:space="preserve"> (далее – БФФПП):</w:t>
      </w:r>
    </w:p>
    <w:p w:rsidR="009C6223" w:rsidRPr="00831211" w:rsidRDefault="009C6223" w:rsidP="009C62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31211">
        <w:rPr>
          <w:rFonts w:ascii="Times New Roman" w:hAnsi="Times New Roman"/>
          <w:sz w:val="32"/>
          <w:szCs w:val="32"/>
        </w:rPr>
        <w:t xml:space="preserve">финансовых средств на возвратной возмездной или безвозмездной основе (займы); </w:t>
      </w:r>
    </w:p>
    <w:p w:rsidR="009C6223" w:rsidRPr="00831211" w:rsidRDefault="009C6223" w:rsidP="009C62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31211">
        <w:rPr>
          <w:rFonts w:ascii="Times New Roman" w:hAnsi="Times New Roman"/>
          <w:sz w:val="32"/>
          <w:szCs w:val="32"/>
        </w:rPr>
        <w:t>имущества на условиях финансовой аренды (лизинга);</w:t>
      </w:r>
    </w:p>
    <w:p w:rsidR="009C6223" w:rsidRPr="00831211" w:rsidRDefault="009C6223" w:rsidP="009C6223">
      <w:pPr>
        <w:spacing w:before="120" w:after="0" w:line="240" w:lineRule="auto"/>
        <w:jc w:val="both"/>
        <w:rPr>
          <w:rFonts w:ascii="Times New Roman" w:hAnsi="Times New Roman"/>
          <w:b/>
          <w:bCs/>
          <w:i/>
          <w:sz w:val="30"/>
          <w:szCs w:val="30"/>
          <w:shd w:val="clear" w:color="auto" w:fill="FFFFFF"/>
        </w:rPr>
      </w:pPr>
      <w:proofErr w:type="spellStart"/>
      <w:r w:rsidRPr="00831211">
        <w:rPr>
          <w:rFonts w:ascii="Times New Roman" w:hAnsi="Times New Roman"/>
          <w:b/>
          <w:bCs/>
          <w:i/>
          <w:sz w:val="30"/>
          <w:szCs w:val="30"/>
          <w:shd w:val="clear" w:color="auto" w:fill="FFFFFF"/>
        </w:rPr>
        <w:t>Справочно</w:t>
      </w:r>
      <w:proofErr w:type="spellEnd"/>
      <w:r w:rsidRPr="00831211">
        <w:rPr>
          <w:rFonts w:ascii="Times New Roman" w:hAnsi="Times New Roman"/>
          <w:b/>
          <w:bCs/>
          <w:i/>
          <w:sz w:val="30"/>
          <w:szCs w:val="30"/>
          <w:shd w:val="clear" w:color="auto" w:fill="FFFFFF"/>
        </w:rPr>
        <w:t>:</w:t>
      </w:r>
    </w:p>
    <w:p w:rsidR="009C6223" w:rsidRPr="00831211" w:rsidRDefault="009C6223" w:rsidP="009C6223">
      <w:pPr>
        <w:spacing w:after="0" w:line="240" w:lineRule="auto"/>
        <w:ind w:left="720" w:firstLine="709"/>
        <w:jc w:val="both"/>
        <w:rPr>
          <w:rFonts w:ascii="Times New Roman" w:hAnsi="Times New Roman"/>
          <w:i/>
          <w:sz w:val="30"/>
          <w:szCs w:val="30"/>
        </w:rPr>
      </w:pPr>
      <w:r w:rsidRPr="00754A40">
        <w:rPr>
          <w:rFonts w:ascii="Times New Roman" w:hAnsi="Times New Roman"/>
          <w:b/>
          <w:i/>
          <w:sz w:val="30"/>
          <w:szCs w:val="30"/>
        </w:rPr>
        <w:t>БФФПП в 2016 году профинансировано свыше 40 проектов субъектов малого предпринимательства.</w:t>
      </w:r>
      <w:r w:rsidRPr="00831211">
        <w:rPr>
          <w:rFonts w:ascii="Times New Roman" w:hAnsi="Times New Roman"/>
          <w:i/>
          <w:sz w:val="30"/>
          <w:szCs w:val="30"/>
        </w:rPr>
        <w:t xml:space="preserve"> Общий объем оказанной БФФПП государственной финансовой поддержки составил 2 992,1 тыс. руб., в том числе за счет средств республиканского бюджета – 2 292,1 тыс. руб., за счет собственных средств БФФПП – </w:t>
      </w:r>
      <w:r w:rsidRPr="00831211">
        <w:rPr>
          <w:rFonts w:ascii="Times New Roman" w:hAnsi="Times New Roman"/>
          <w:i/>
          <w:spacing w:val="-8"/>
          <w:sz w:val="30"/>
          <w:szCs w:val="30"/>
        </w:rPr>
        <w:t xml:space="preserve">700 тыс. руб. Финансовая поддержка оказывалась путем предоставления </w:t>
      </w:r>
      <w:r>
        <w:rPr>
          <w:rFonts w:ascii="Times New Roman" w:hAnsi="Times New Roman"/>
          <w:i/>
          <w:spacing w:val="-8"/>
          <w:sz w:val="30"/>
          <w:szCs w:val="30"/>
        </w:rPr>
        <w:t xml:space="preserve">данным </w:t>
      </w:r>
      <w:r w:rsidRPr="00831211">
        <w:rPr>
          <w:rFonts w:ascii="Times New Roman" w:hAnsi="Times New Roman"/>
          <w:i/>
          <w:sz w:val="30"/>
          <w:szCs w:val="30"/>
        </w:rPr>
        <w:t xml:space="preserve">субъектам займов и имущества на условиях финансовой </w:t>
      </w:r>
      <w:hyperlink r:id="rId5" w:history="1">
        <w:r w:rsidRPr="00831211">
          <w:rPr>
            <w:rFonts w:ascii="Times New Roman" w:hAnsi="Times New Roman"/>
            <w:i/>
            <w:sz w:val="30"/>
            <w:szCs w:val="30"/>
          </w:rPr>
          <w:t>аренды</w:t>
        </w:r>
      </w:hyperlink>
      <w:r w:rsidRPr="00831211">
        <w:rPr>
          <w:rFonts w:ascii="Times New Roman" w:hAnsi="Times New Roman"/>
          <w:i/>
          <w:sz w:val="30"/>
          <w:szCs w:val="30"/>
        </w:rPr>
        <w:t xml:space="preserve"> (лизинга).</w:t>
      </w:r>
    </w:p>
    <w:p w:rsidR="009C6223" w:rsidRPr="00831211" w:rsidRDefault="009C6223" w:rsidP="009C6223">
      <w:pPr>
        <w:shd w:val="clear" w:color="auto" w:fill="FFFFFF"/>
        <w:spacing w:after="0" w:line="240" w:lineRule="auto"/>
        <w:ind w:left="720" w:firstLine="709"/>
        <w:jc w:val="both"/>
        <w:textAlignment w:val="baseline"/>
        <w:rPr>
          <w:rFonts w:ascii="Times New Roman" w:hAnsi="Times New Roman"/>
          <w:i/>
          <w:sz w:val="30"/>
          <w:szCs w:val="30"/>
        </w:rPr>
      </w:pPr>
      <w:r w:rsidRPr="00831211">
        <w:rPr>
          <w:rFonts w:ascii="Times New Roman" w:hAnsi="Times New Roman"/>
          <w:i/>
          <w:sz w:val="30"/>
          <w:szCs w:val="30"/>
        </w:rPr>
        <w:t xml:space="preserve">В 2016 году БФФПП запущен </w:t>
      </w:r>
      <w:proofErr w:type="spellStart"/>
      <w:r w:rsidRPr="00831211">
        <w:rPr>
          <w:rFonts w:ascii="Times New Roman" w:hAnsi="Times New Roman"/>
          <w:b/>
          <w:i/>
          <w:sz w:val="30"/>
          <w:szCs w:val="30"/>
        </w:rPr>
        <w:t>пилотный</w:t>
      </w:r>
      <w:proofErr w:type="spellEnd"/>
      <w:r w:rsidRPr="00831211">
        <w:rPr>
          <w:rFonts w:ascii="Times New Roman" w:hAnsi="Times New Roman"/>
          <w:b/>
          <w:i/>
          <w:sz w:val="30"/>
          <w:szCs w:val="30"/>
        </w:rPr>
        <w:t xml:space="preserve"> проект</w:t>
      </w:r>
      <w:r w:rsidRPr="00831211">
        <w:rPr>
          <w:rFonts w:ascii="Times New Roman" w:hAnsi="Times New Roman"/>
          <w:i/>
          <w:sz w:val="30"/>
          <w:szCs w:val="30"/>
        </w:rPr>
        <w:t xml:space="preserve"> по предоставлению за счет средств республиканского бюджета  государственной финансовой поддержки в виде займов и финансовой аренды (лизинга)  под</w:t>
      </w:r>
      <w:r w:rsidRPr="00831211">
        <w:rPr>
          <w:rFonts w:ascii="Times New Roman" w:hAnsi="Times New Roman"/>
          <w:bCs/>
          <w:i/>
          <w:sz w:val="30"/>
          <w:szCs w:val="30"/>
          <w:bdr w:val="none" w:sz="0" w:space="0" w:color="auto" w:frame="1"/>
        </w:rPr>
        <w:t xml:space="preserve"> 10% годовых </w:t>
      </w:r>
      <w:r w:rsidRPr="00831211">
        <w:rPr>
          <w:rFonts w:ascii="Times New Roman" w:hAnsi="Times New Roman"/>
          <w:i/>
          <w:sz w:val="30"/>
          <w:szCs w:val="30"/>
        </w:rPr>
        <w:t xml:space="preserve">на реализацию </w:t>
      </w:r>
      <w:r w:rsidRPr="00831211">
        <w:rPr>
          <w:rFonts w:ascii="Times New Roman" w:hAnsi="Times New Roman"/>
          <w:i/>
          <w:sz w:val="30"/>
          <w:szCs w:val="30"/>
        </w:rPr>
        <w:lastRenderedPageBreak/>
        <w:t xml:space="preserve">инвестиционных проектов, направленных на  производство </w:t>
      </w:r>
      <w:proofErr w:type="spellStart"/>
      <w:r w:rsidRPr="00831211">
        <w:rPr>
          <w:rFonts w:ascii="Times New Roman" w:hAnsi="Times New Roman"/>
          <w:i/>
          <w:sz w:val="30"/>
          <w:szCs w:val="30"/>
        </w:rPr>
        <w:t>экспортоориентированной</w:t>
      </w:r>
      <w:proofErr w:type="spellEnd"/>
      <w:r w:rsidRPr="00831211">
        <w:rPr>
          <w:rFonts w:ascii="Times New Roman" w:hAnsi="Times New Roman"/>
          <w:i/>
          <w:sz w:val="30"/>
          <w:szCs w:val="30"/>
        </w:rPr>
        <w:t xml:space="preserve"> и (или) импортозамещающей продукции (товаров, работ, услуг) и  создание новых рабочих мест. Со 2 октября 2017 г. БФФПП процентная ставка по договорам займа и финансовой аренды (лизинга)  снижена до 7% годовых.</w:t>
      </w:r>
    </w:p>
    <w:p w:rsidR="009C6223" w:rsidRPr="00831211" w:rsidRDefault="009C6223" w:rsidP="009C6223">
      <w:pPr>
        <w:spacing w:before="120"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о</w:t>
      </w:r>
      <w:proofErr w:type="gramEnd"/>
      <w:r w:rsidRPr="00831211">
        <w:rPr>
          <w:rFonts w:ascii="Times New Roman" w:hAnsi="Times New Roman"/>
          <w:b/>
          <w:sz w:val="32"/>
          <w:szCs w:val="32"/>
        </w:rPr>
        <w:t>блисполкомами и Минским горисполкомом</w:t>
      </w:r>
      <w:r w:rsidRPr="00831211">
        <w:rPr>
          <w:rFonts w:ascii="Times New Roman" w:hAnsi="Times New Roman"/>
          <w:sz w:val="32"/>
          <w:szCs w:val="32"/>
        </w:rPr>
        <w:t xml:space="preserve">: </w:t>
      </w:r>
    </w:p>
    <w:p w:rsidR="009C6223" w:rsidRPr="00831211" w:rsidRDefault="009C6223" w:rsidP="009C62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31211">
        <w:rPr>
          <w:rFonts w:ascii="Times New Roman" w:hAnsi="Times New Roman"/>
          <w:sz w:val="32"/>
          <w:szCs w:val="32"/>
        </w:rPr>
        <w:t xml:space="preserve">субсидий для возмещения части процентов за пользование банковскими кредитами; </w:t>
      </w:r>
    </w:p>
    <w:p w:rsidR="009C6223" w:rsidRPr="00831211" w:rsidRDefault="009C6223" w:rsidP="009C62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31211">
        <w:rPr>
          <w:rFonts w:ascii="Times New Roman" w:hAnsi="Times New Roman"/>
          <w:sz w:val="32"/>
          <w:szCs w:val="32"/>
        </w:rPr>
        <w:t>субсидий для возмещения части расходов на выплату лизинговых платежей по договорам финансовой аренды (лизинга) в части оплаты суммы вознаграждения (дохода) лизингодателя;</w:t>
      </w:r>
    </w:p>
    <w:p w:rsidR="009C6223" w:rsidRPr="00831211" w:rsidRDefault="009C6223" w:rsidP="009C62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31211">
        <w:rPr>
          <w:rFonts w:ascii="Times New Roman" w:hAnsi="Times New Roman"/>
          <w:sz w:val="32"/>
          <w:szCs w:val="32"/>
        </w:rPr>
        <w:t>субсидий для возмещения части расходов, связанных с участием в выставочно-ярмарочных мероприятиях либо с их организацией;</w:t>
      </w:r>
    </w:p>
    <w:p w:rsidR="009C6223" w:rsidRPr="00831211" w:rsidRDefault="009C6223" w:rsidP="009C6223">
      <w:pPr>
        <w:spacing w:before="120" w:after="0" w:line="240" w:lineRule="auto"/>
        <w:jc w:val="both"/>
        <w:rPr>
          <w:rFonts w:ascii="Times New Roman" w:hAnsi="Times New Roman"/>
          <w:b/>
          <w:bCs/>
          <w:i/>
          <w:sz w:val="30"/>
          <w:szCs w:val="30"/>
          <w:shd w:val="clear" w:color="auto" w:fill="FFFFFF"/>
        </w:rPr>
      </w:pPr>
      <w:bookmarkStart w:id="0" w:name="Par16"/>
      <w:bookmarkEnd w:id="0"/>
      <w:proofErr w:type="spellStart"/>
      <w:r w:rsidRPr="00831211">
        <w:rPr>
          <w:rFonts w:ascii="Times New Roman" w:hAnsi="Times New Roman"/>
          <w:b/>
          <w:bCs/>
          <w:i/>
          <w:sz w:val="30"/>
          <w:szCs w:val="30"/>
          <w:shd w:val="clear" w:color="auto" w:fill="FFFFFF"/>
        </w:rPr>
        <w:t>Справочно</w:t>
      </w:r>
      <w:proofErr w:type="spellEnd"/>
      <w:r w:rsidRPr="00831211">
        <w:rPr>
          <w:rFonts w:ascii="Times New Roman" w:hAnsi="Times New Roman"/>
          <w:b/>
          <w:bCs/>
          <w:i/>
          <w:sz w:val="30"/>
          <w:szCs w:val="30"/>
          <w:shd w:val="clear" w:color="auto" w:fill="FFFFFF"/>
        </w:rPr>
        <w:t>:</w:t>
      </w:r>
    </w:p>
    <w:p w:rsidR="009C6223" w:rsidRPr="00CC784C" w:rsidRDefault="009C6223" w:rsidP="009C6223">
      <w:pPr>
        <w:spacing w:after="0" w:line="240" w:lineRule="auto"/>
        <w:ind w:left="720" w:firstLine="709"/>
        <w:jc w:val="both"/>
        <w:outlineLvl w:val="1"/>
        <w:rPr>
          <w:rFonts w:ascii="Times New Roman" w:hAnsi="Times New Roman"/>
          <w:bCs/>
          <w:i/>
          <w:sz w:val="30"/>
          <w:szCs w:val="30"/>
          <w:shd w:val="clear" w:color="auto" w:fill="FFFFFF"/>
        </w:rPr>
      </w:pPr>
      <w:r w:rsidRPr="00CC784C">
        <w:rPr>
          <w:rFonts w:ascii="Times New Roman" w:hAnsi="Times New Roman"/>
          <w:bCs/>
          <w:i/>
          <w:sz w:val="30"/>
          <w:szCs w:val="30"/>
          <w:shd w:val="clear" w:color="auto" w:fill="FFFFFF"/>
        </w:rPr>
        <w:t xml:space="preserve">В 2016 году из средств местных бюджетов государственная финансовая поддержка субъектам малого предпринимательства  оказана на общую сумму 2 680 тыс. руб. (кредиты предоставлены </w:t>
      </w:r>
      <w:r w:rsidRPr="00CC784C">
        <w:rPr>
          <w:rFonts w:ascii="Times New Roman" w:hAnsi="Times New Roman"/>
          <w:bCs/>
          <w:i/>
          <w:sz w:val="30"/>
          <w:szCs w:val="30"/>
          <w:shd w:val="clear" w:color="auto" w:fill="FFFFFF"/>
        </w:rPr>
        <w:br/>
        <w:t>19 субъектам малого предпринимательства на сумму 2 117,9 тыс. руб., субсидии – 58 субъектам на сумму 562,1 тыс. руб.).</w:t>
      </w:r>
    </w:p>
    <w:p w:rsidR="009C6223" w:rsidRPr="00831211" w:rsidRDefault="009C6223" w:rsidP="009C6223">
      <w:pPr>
        <w:spacing w:after="0" w:line="240" w:lineRule="auto"/>
        <w:ind w:left="720" w:firstLine="709"/>
        <w:jc w:val="both"/>
        <w:outlineLvl w:val="1"/>
        <w:rPr>
          <w:rFonts w:ascii="Times New Roman" w:hAnsi="Times New Roman"/>
          <w:bCs/>
          <w:i/>
          <w:sz w:val="30"/>
          <w:szCs w:val="30"/>
          <w:shd w:val="clear" w:color="auto" w:fill="FFFFFF"/>
        </w:rPr>
      </w:pPr>
      <w:r w:rsidRPr="00CC784C">
        <w:rPr>
          <w:rFonts w:ascii="Times New Roman" w:hAnsi="Times New Roman"/>
          <w:bCs/>
          <w:i/>
          <w:sz w:val="30"/>
          <w:szCs w:val="30"/>
          <w:shd w:val="clear" w:color="auto" w:fill="FFFFFF"/>
        </w:rPr>
        <w:t>В январе</w:t>
      </w:r>
      <w:r>
        <w:rPr>
          <w:rFonts w:ascii="Times New Roman" w:hAnsi="Times New Roman"/>
          <w:bCs/>
          <w:i/>
          <w:sz w:val="30"/>
          <w:szCs w:val="30"/>
          <w:shd w:val="clear" w:color="auto" w:fill="FFFFFF"/>
        </w:rPr>
        <w:t xml:space="preserve"> – </w:t>
      </w:r>
      <w:r w:rsidRPr="00CC784C">
        <w:rPr>
          <w:rFonts w:ascii="Times New Roman" w:hAnsi="Times New Roman"/>
          <w:bCs/>
          <w:i/>
          <w:sz w:val="30"/>
          <w:szCs w:val="30"/>
          <w:shd w:val="clear" w:color="auto" w:fill="FFFFFF"/>
        </w:rPr>
        <w:t>июне 2017 г. из средств местных бюджетов государственная финансовая поддержка оказана</w:t>
      </w:r>
      <w:r w:rsidRPr="00831211">
        <w:rPr>
          <w:rFonts w:ascii="Times New Roman" w:hAnsi="Times New Roman"/>
          <w:bCs/>
          <w:i/>
          <w:sz w:val="30"/>
          <w:szCs w:val="30"/>
          <w:shd w:val="clear" w:color="auto" w:fill="FFFFFF"/>
        </w:rPr>
        <w:t xml:space="preserve"> на общую сумму </w:t>
      </w:r>
      <w:r w:rsidRPr="00831211">
        <w:rPr>
          <w:rFonts w:ascii="Times New Roman" w:hAnsi="Times New Roman"/>
          <w:bCs/>
          <w:i/>
          <w:sz w:val="30"/>
          <w:szCs w:val="30"/>
          <w:shd w:val="clear" w:color="auto" w:fill="FFFFFF"/>
        </w:rPr>
        <w:br/>
        <w:t xml:space="preserve">492,6 тыс. руб., </w:t>
      </w:r>
      <w:r w:rsidRPr="00831211">
        <w:rPr>
          <w:rStyle w:val="FontStyle15"/>
          <w:i/>
          <w:sz w:val="30"/>
          <w:szCs w:val="30"/>
        </w:rPr>
        <w:t xml:space="preserve">в том числе субсидии предоставлены 23 субъектам малого предпринимательства на сумму </w:t>
      </w:r>
      <w:r w:rsidRPr="00831211">
        <w:rPr>
          <w:rFonts w:ascii="Times New Roman" w:hAnsi="Times New Roman"/>
          <w:i/>
          <w:sz w:val="30"/>
          <w:szCs w:val="30"/>
        </w:rPr>
        <w:t xml:space="preserve">322,6 тыс. руб., </w:t>
      </w:r>
      <w:r w:rsidRPr="00831211">
        <w:rPr>
          <w:rStyle w:val="FontStyle15"/>
          <w:i/>
          <w:sz w:val="30"/>
          <w:szCs w:val="30"/>
        </w:rPr>
        <w:t xml:space="preserve">льготные кредиты </w:t>
      </w:r>
      <w:r>
        <w:rPr>
          <w:rStyle w:val="FontStyle15"/>
          <w:i/>
          <w:sz w:val="30"/>
          <w:szCs w:val="30"/>
        </w:rPr>
        <w:t>–</w:t>
      </w:r>
      <w:r w:rsidRPr="00831211">
        <w:rPr>
          <w:rStyle w:val="FontStyle15"/>
          <w:i/>
          <w:sz w:val="30"/>
          <w:szCs w:val="30"/>
        </w:rPr>
        <w:t xml:space="preserve"> 2 субъектам на сумму 170 тыс. руб.</w:t>
      </w:r>
    </w:p>
    <w:p w:rsidR="009C6223" w:rsidRPr="00831211" w:rsidRDefault="009C6223" w:rsidP="009C6223">
      <w:pPr>
        <w:spacing w:after="0" w:line="240" w:lineRule="auto"/>
        <w:ind w:left="720" w:firstLine="709"/>
        <w:jc w:val="both"/>
        <w:rPr>
          <w:rStyle w:val="FontStyle15"/>
          <w:i/>
          <w:sz w:val="30"/>
          <w:szCs w:val="30"/>
        </w:rPr>
      </w:pPr>
      <w:r w:rsidRPr="00831211">
        <w:rPr>
          <w:rFonts w:ascii="Times New Roman" w:hAnsi="Times New Roman"/>
          <w:bCs/>
          <w:i/>
          <w:sz w:val="30"/>
          <w:szCs w:val="30"/>
          <w:shd w:val="clear" w:color="auto" w:fill="FFFFFF"/>
        </w:rPr>
        <w:t>В</w:t>
      </w:r>
      <w:r w:rsidRPr="00831211">
        <w:rPr>
          <w:rFonts w:ascii="Times New Roman" w:hAnsi="Times New Roman"/>
          <w:i/>
          <w:sz w:val="30"/>
          <w:szCs w:val="30"/>
          <w:lang w:eastAsia="ru-RU"/>
        </w:rPr>
        <w:t xml:space="preserve"> 2016 году финансовая поддержка оказана 8 </w:t>
      </w:r>
      <w:r w:rsidRPr="00831211">
        <w:rPr>
          <w:rFonts w:ascii="Times New Roman" w:hAnsi="Times New Roman"/>
          <w:bCs/>
          <w:i/>
          <w:sz w:val="30"/>
          <w:szCs w:val="30"/>
          <w:shd w:val="clear" w:color="auto" w:fill="FFFFFF"/>
        </w:rPr>
        <w:t xml:space="preserve">субъектам </w:t>
      </w:r>
      <w:r w:rsidRPr="003872DC">
        <w:rPr>
          <w:rFonts w:ascii="Times New Roman" w:hAnsi="Times New Roman"/>
          <w:bCs/>
          <w:i/>
          <w:spacing w:val="-8"/>
          <w:sz w:val="30"/>
          <w:szCs w:val="30"/>
          <w:shd w:val="clear" w:color="auto" w:fill="FFFFFF"/>
        </w:rPr>
        <w:t>инфраструктур</w:t>
      </w:r>
      <w:proofErr w:type="gramStart"/>
      <w:r w:rsidRPr="003872DC">
        <w:rPr>
          <w:rFonts w:ascii="Times New Roman" w:hAnsi="Times New Roman"/>
          <w:bCs/>
          <w:i/>
          <w:spacing w:val="-8"/>
          <w:sz w:val="30"/>
          <w:szCs w:val="30"/>
          <w:shd w:val="clear" w:color="auto" w:fill="FFFFFF"/>
        </w:rPr>
        <w:t>ы</w:t>
      </w:r>
      <w:r w:rsidRPr="00831211">
        <w:rPr>
          <w:rFonts w:ascii="Times New Roman" w:hAnsi="Times New Roman"/>
          <w:i/>
          <w:spacing w:val="-16"/>
          <w:sz w:val="30"/>
          <w:szCs w:val="30"/>
        </w:rPr>
        <w:t>(</w:t>
      </w:r>
      <w:proofErr w:type="gramEnd"/>
      <w:r w:rsidRPr="00831211">
        <w:rPr>
          <w:rFonts w:ascii="Times New Roman" w:hAnsi="Times New Roman"/>
          <w:i/>
          <w:spacing w:val="-16"/>
          <w:sz w:val="30"/>
          <w:szCs w:val="30"/>
        </w:rPr>
        <w:t xml:space="preserve">центрам поддержки предпринимательства, </w:t>
      </w:r>
      <w:r w:rsidRPr="003872DC">
        <w:rPr>
          <w:rFonts w:ascii="Times New Roman" w:hAnsi="Times New Roman"/>
          <w:i/>
          <w:spacing w:val="-8"/>
          <w:sz w:val="30"/>
          <w:szCs w:val="30"/>
        </w:rPr>
        <w:t>инкубаторам</w:t>
      </w:r>
      <w:r w:rsidRPr="00831211">
        <w:rPr>
          <w:rFonts w:ascii="Times New Roman" w:hAnsi="Times New Roman"/>
          <w:i/>
          <w:sz w:val="30"/>
          <w:szCs w:val="30"/>
        </w:rPr>
        <w:t xml:space="preserve"> малого предпринимательства) </w:t>
      </w:r>
      <w:r w:rsidRPr="00831211">
        <w:rPr>
          <w:rFonts w:ascii="Times New Roman" w:hAnsi="Times New Roman"/>
          <w:bCs/>
          <w:i/>
          <w:sz w:val="30"/>
          <w:szCs w:val="30"/>
          <w:shd w:val="clear" w:color="auto" w:fill="FFFFFF"/>
        </w:rPr>
        <w:t>на общую сумму 228,4 тыс. руб.</w:t>
      </w:r>
    </w:p>
    <w:p w:rsidR="009C6223" w:rsidRPr="00831211" w:rsidRDefault="009C6223" w:rsidP="009C6223">
      <w:pPr>
        <w:spacing w:before="120"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</w:t>
      </w:r>
      <w:r w:rsidRPr="00BF34D9">
        <w:rPr>
          <w:rFonts w:ascii="Times New Roman" w:hAnsi="Times New Roman"/>
          <w:b/>
          <w:sz w:val="32"/>
          <w:szCs w:val="32"/>
        </w:rPr>
        <w:t>анками Республики Беларусь</w:t>
      </w:r>
      <w:r>
        <w:rPr>
          <w:rFonts w:ascii="Times New Roman" w:hAnsi="Times New Roman"/>
          <w:sz w:val="32"/>
          <w:szCs w:val="32"/>
        </w:rPr>
        <w:t xml:space="preserve"> – </w:t>
      </w:r>
    </w:p>
    <w:p w:rsidR="009C6223" w:rsidRPr="00831211" w:rsidRDefault="009C6223" w:rsidP="009C62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льготных кредито</w:t>
      </w:r>
      <w:proofErr w:type="gramStart"/>
      <w:r>
        <w:rPr>
          <w:rFonts w:ascii="Times New Roman" w:hAnsi="Times New Roman"/>
          <w:sz w:val="32"/>
          <w:szCs w:val="32"/>
        </w:rPr>
        <w:t>в(</w:t>
      </w:r>
      <w:proofErr w:type="gramEnd"/>
      <w:r w:rsidRPr="00831211">
        <w:rPr>
          <w:rFonts w:ascii="Times New Roman" w:hAnsi="Times New Roman"/>
          <w:sz w:val="32"/>
          <w:szCs w:val="32"/>
        </w:rPr>
        <w:t xml:space="preserve">в том числе </w:t>
      </w:r>
      <w:proofErr w:type="spellStart"/>
      <w:r w:rsidRPr="00831211">
        <w:rPr>
          <w:rFonts w:ascii="Times New Roman" w:hAnsi="Times New Roman"/>
          <w:sz w:val="32"/>
          <w:szCs w:val="32"/>
        </w:rPr>
        <w:t>микрокредитов</w:t>
      </w:r>
      <w:proofErr w:type="spellEnd"/>
      <w:r>
        <w:rPr>
          <w:rFonts w:ascii="Times New Roman" w:hAnsi="Times New Roman"/>
          <w:sz w:val="32"/>
          <w:szCs w:val="32"/>
        </w:rPr>
        <w:t>)</w:t>
      </w:r>
      <w:r w:rsidRPr="00831211">
        <w:rPr>
          <w:rFonts w:ascii="Times New Roman" w:hAnsi="Times New Roman"/>
          <w:sz w:val="32"/>
          <w:szCs w:val="32"/>
        </w:rPr>
        <w:t xml:space="preserve"> за счет средств местных бюджетов, предусмотренных программами государственной поддержки </w:t>
      </w:r>
      <w:r>
        <w:rPr>
          <w:rFonts w:ascii="Times New Roman" w:hAnsi="Times New Roman"/>
          <w:sz w:val="32"/>
          <w:szCs w:val="32"/>
        </w:rPr>
        <w:t>МСП</w:t>
      </w:r>
      <w:r w:rsidRPr="00831211">
        <w:rPr>
          <w:rFonts w:ascii="Times New Roman" w:hAnsi="Times New Roman"/>
          <w:sz w:val="32"/>
          <w:szCs w:val="32"/>
        </w:rPr>
        <w:t xml:space="preserve"> и размещенных во вклады (депози</w:t>
      </w:r>
      <w:r>
        <w:rPr>
          <w:rFonts w:ascii="Times New Roman" w:hAnsi="Times New Roman"/>
          <w:sz w:val="32"/>
          <w:szCs w:val="32"/>
        </w:rPr>
        <w:t>ты) этих банков.</w:t>
      </w:r>
    </w:p>
    <w:p w:rsidR="009C6223" w:rsidRPr="00831211" w:rsidRDefault="009C6223" w:rsidP="009C6223">
      <w:pPr>
        <w:spacing w:before="120" w:after="0" w:line="240" w:lineRule="auto"/>
        <w:jc w:val="both"/>
        <w:rPr>
          <w:rFonts w:ascii="Times New Roman" w:hAnsi="Times New Roman"/>
          <w:b/>
          <w:bCs/>
          <w:i/>
          <w:sz w:val="30"/>
          <w:szCs w:val="30"/>
          <w:shd w:val="clear" w:color="auto" w:fill="FFFFFF"/>
        </w:rPr>
      </w:pPr>
      <w:proofErr w:type="spellStart"/>
      <w:r w:rsidRPr="00831211">
        <w:rPr>
          <w:rFonts w:ascii="Times New Roman" w:hAnsi="Times New Roman"/>
          <w:b/>
          <w:bCs/>
          <w:i/>
          <w:sz w:val="30"/>
          <w:szCs w:val="30"/>
          <w:shd w:val="clear" w:color="auto" w:fill="FFFFFF"/>
        </w:rPr>
        <w:lastRenderedPageBreak/>
        <w:t>Справочно</w:t>
      </w:r>
      <w:proofErr w:type="spellEnd"/>
      <w:r w:rsidRPr="00831211">
        <w:rPr>
          <w:rFonts w:ascii="Times New Roman" w:hAnsi="Times New Roman"/>
          <w:b/>
          <w:bCs/>
          <w:i/>
          <w:sz w:val="30"/>
          <w:szCs w:val="30"/>
          <w:shd w:val="clear" w:color="auto" w:fill="FFFFFF"/>
        </w:rPr>
        <w:t>:</w:t>
      </w:r>
    </w:p>
    <w:p w:rsidR="009C6223" w:rsidRPr="00D4417E" w:rsidRDefault="009C6223" w:rsidP="009C6223">
      <w:pPr>
        <w:spacing w:after="0" w:line="240" w:lineRule="auto"/>
        <w:ind w:left="720"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D4417E">
        <w:rPr>
          <w:rFonts w:ascii="Times New Roman" w:hAnsi="Times New Roman"/>
          <w:i/>
          <w:sz w:val="30"/>
          <w:szCs w:val="30"/>
        </w:rPr>
        <w:t xml:space="preserve">В 2014–2016 годах доля кредитов, выданных субъектам МСП в общем объеме кредитов, предоставленных субъектам хозяйствования, составила более 30%. При этом </w:t>
      </w:r>
      <w:r w:rsidRPr="00D4417E">
        <w:rPr>
          <w:rFonts w:ascii="Times New Roman" w:hAnsi="Times New Roman"/>
          <w:b/>
          <w:i/>
          <w:sz w:val="30"/>
          <w:szCs w:val="30"/>
        </w:rPr>
        <w:t>наиболее популярны краткосрочные кредиты</w:t>
      </w:r>
      <w:r w:rsidRPr="00D4417E">
        <w:rPr>
          <w:rFonts w:ascii="Times New Roman" w:hAnsi="Times New Roman"/>
          <w:i/>
          <w:sz w:val="30"/>
          <w:szCs w:val="30"/>
        </w:rPr>
        <w:t xml:space="preserve"> – свыше 70% от общей суммы предоставленных кредитов субъектам МСП.</w:t>
      </w:r>
    </w:p>
    <w:p w:rsidR="009C6223" w:rsidRPr="00831211" w:rsidRDefault="009C6223" w:rsidP="009C6223">
      <w:pPr>
        <w:spacing w:after="0" w:line="240" w:lineRule="auto"/>
        <w:ind w:left="720" w:firstLine="709"/>
        <w:jc w:val="both"/>
        <w:rPr>
          <w:rFonts w:ascii="Times New Roman" w:hAnsi="Times New Roman"/>
          <w:i/>
          <w:sz w:val="30"/>
          <w:szCs w:val="30"/>
        </w:rPr>
      </w:pPr>
      <w:r w:rsidRPr="00831211">
        <w:rPr>
          <w:rFonts w:ascii="Times New Roman" w:hAnsi="Times New Roman"/>
          <w:i/>
          <w:sz w:val="30"/>
          <w:szCs w:val="30"/>
        </w:rPr>
        <w:t>Средняя процентная ставка по кредитам в национальной валюте (без учета кредитов, предоставленных на льготных условиях по решениям Президента Республики Беларусь и Правительства), предоставленным МСП, в июле 2017 г. составила 13,7%, снизившись по сравнению с декабрем 2016 г. на 7,4 процентного пункта.</w:t>
      </w:r>
    </w:p>
    <w:p w:rsidR="009C6223" w:rsidRPr="00831211" w:rsidRDefault="009C6223" w:rsidP="009C6223">
      <w:pPr>
        <w:spacing w:before="120"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1211">
        <w:rPr>
          <w:rFonts w:ascii="Times New Roman" w:hAnsi="Times New Roman"/>
          <w:sz w:val="32"/>
          <w:szCs w:val="32"/>
        </w:rPr>
        <w:t xml:space="preserve">Кредитование МСП осуществляется </w:t>
      </w:r>
      <w:proofErr w:type="gramStart"/>
      <w:r w:rsidRPr="00831211">
        <w:rPr>
          <w:rFonts w:ascii="Times New Roman" w:hAnsi="Times New Roman"/>
          <w:sz w:val="32"/>
          <w:szCs w:val="32"/>
        </w:rPr>
        <w:t>банками</w:t>
      </w:r>
      <w:proofErr w:type="gramEnd"/>
      <w:r w:rsidRPr="00831211">
        <w:rPr>
          <w:rFonts w:ascii="Times New Roman" w:hAnsi="Times New Roman"/>
          <w:sz w:val="32"/>
          <w:szCs w:val="32"/>
        </w:rPr>
        <w:t xml:space="preserve"> как за счет собственных средств, так и за счет ресурсов, привлеченных на основании соглашений с международными и иностранными финансовыми и кредитными организациями, в том числе с ОАО ”Банк развития Республики Беларусь“ (далее – Банк развития). </w:t>
      </w:r>
    </w:p>
    <w:p w:rsidR="009C6223" w:rsidRPr="00831211" w:rsidRDefault="009C6223" w:rsidP="009C6223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32"/>
          <w:szCs w:val="32"/>
        </w:rPr>
      </w:pPr>
      <w:r w:rsidRPr="00831211">
        <w:rPr>
          <w:rFonts w:ascii="Times New Roman" w:hAnsi="Times New Roman"/>
          <w:b/>
          <w:sz w:val="32"/>
          <w:szCs w:val="32"/>
        </w:rPr>
        <w:t xml:space="preserve">В августе 2014 г. в республике стартовала новая программа финансовой поддержки МСП, инициированная и разработанная Банком развития. </w:t>
      </w:r>
    </w:p>
    <w:p w:rsidR="009C6223" w:rsidRPr="00831211" w:rsidRDefault="009C6223" w:rsidP="009C6223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hAnsi="Times New Roman"/>
          <w:b/>
          <w:i/>
          <w:sz w:val="30"/>
          <w:szCs w:val="30"/>
          <w:lang w:eastAsia="ru-RU"/>
        </w:rPr>
      </w:pPr>
      <w:proofErr w:type="spellStart"/>
      <w:r w:rsidRPr="00831211">
        <w:rPr>
          <w:rFonts w:ascii="Times New Roman" w:hAnsi="Times New Roman"/>
          <w:b/>
          <w:i/>
          <w:sz w:val="30"/>
          <w:szCs w:val="30"/>
          <w:lang w:eastAsia="ru-RU"/>
        </w:rPr>
        <w:t>Справочно</w:t>
      </w:r>
      <w:proofErr w:type="spellEnd"/>
      <w:r w:rsidRPr="00831211">
        <w:rPr>
          <w:rFonts w:ascii="Times New Roman" w:hAnsi="Times New Roman"/>
          <w:b/>
          <w:i/>
          <w:sz w:val="30"/>
          <w:szCs w:val="30"/>
          <w:lang w:eastAsia="ru-RU"/>
        </w:rPr>
        <w:t>:</w:t>
      </w:r>
    </w:p>
    <w:p w:rsidR="009C6223" w:rsidRPr="00BF34D9" w:rsidRDefault="009C6223" w:rsidP="009C6223">
      <w:pPr>
        <w:shd w:val="clear" w:color="auto" w:fill="FFFFFF"/>
        <w:spacing w:after="0" w:line="240" w:lineRule="auto"/>
        <w:ind w:left="720" w:firstLine="709"/>
        <w:jc w:val="both"/>
        <w:textAlignment w:val="baseline"/>
        <w:rPr>
          <w:rFonts w:ascii="Times New Roman" w:hAnsi="Times New Roman"/>
          <w:b/>
          <w:i/>
          <w:sz w:val="30"/>
          <w:szCs w:val="30"/>
        </w:rPr>
      </w:pPr>
      <w:r w:rsidRPr="00831211">
        <w:rPr>
          <w:rFonts w:ascii="Times New Roman" w:hAnsi="Times New Roman"/>
          <w:i/>
          <w:spacing w:val="-4"/>
          <w:sz w:val="30"/>
          <w:szCs w:val="30"/>
        </w:rPr>
        <w:t xml:space="preserve">В 2016 году </w:t>
      </w:r>
      <w:r w:rsidRPr="00831211">
        <w:rPr>
          <w:rFonts w:ascii="Times New Roman" w:hAnsi="Times New Roman"/>
          <w:i/>
          <w:spacing w:val="-4"/>
          <w:sz w:val="30"/>
          <w:szCs w:val="30"/>
          <w:lang w:eastAsia="ru-RU"/>
        </w:rPr>
        <w:t>Банк развития</w:t>
      </w:r>
      <w:r w:rsidRPr="00831211">
        <w:rPr>
          <w:rFonts w:ascii="Times New Roman" w:hAnsi="Times New Roman"/>
          <w:i/>
          <w:spacing w:val="-4"/>
          <w:sz w:val="30"/>
          <w:szCs w:val="30"/>
        </w:rPr>
        <w:t xml:space="preserve"> профинансировал </w:t>
      </w:r>
      <w:r w:rsidRPr="00BF34D9">
        <w:rPr>
          <w:rFonts w:ascii="Times New Roman" w:hAnsi="Times New Roman"/>
          <w:b/>
          <w:i/>
          <w:spacing w:val="-4"/>
          <w:sz w:val="30"/>
          <w:szCs w:val="30"/>
        </w:rPr>
        <w:t>248</w:t>
      </w:r>
      <w:r w:rsidRPr="00831211">
        <w:rPr>
          <w:rFonts w:ascii="Times New Roman" w:hAnsi="Times New Roman"/>
          <w:i/>
          <w:spacing w:val="-4"/>
          <w:sz w:val="30"/>
          <w:szCs w:val="30"/>
        </w:rPr>
        <w:t xml:space="preserve"> инвестиционных</w:t>
      </w:r>
      <w:r w:rsidRPr="00831211">
        <w:rPr>
          <w:rFonts w:ascii="Times New Roman" w:hAnsi="Times New Roman"/>
          <w:i/>
          <w:sz w:val="30"/>
          <w:szCs w:val="30"/>
        </w:rPr>
        <w:t xml:space="preserve"> проектов, в том числе 91 проект на общих условиях, 137 проектов в рамках </w:t>
      </w:r>
      <w:proofErr w:type="spellStart"/>
      <w:r w:rsidRPr="00831211">
        <w:rPr>
          <w:rFonts w:ascii="Times New Roman" w:hAnsi="Times New Roman"/>
          <w:i/>
          <w:sz w:val="30"/>
          <w:szCs w:val="30"/>
        </w:rPr>
        <w:t>стартап-компаний</w:t>
      </w:r>
      <w:proofErr w:type="spellEnd"/>
      <w:r w:rsidRPr="00831211">
        <w:rPr>
          <w:rFonts w:ascii="Times New Roman" w:hAnsi="Times New Roman"/>
          <w:i/>
          <w:sz w:val="30"/>
          <w:szCs w:val="30"/>
        </w:rPr>
        <w:t xml:space="preserve">, 14 проектов в рамках нового продукта </w:t>
      </w:r>
      <w:r w:rsidRPr="00831211">
        <w:rPr>
          <w:rFonts w:ascii="Times New Roman" w:hAnsi="Times New Roman"/>
          <w:i/>
          <w:sz w:val="30"/>
          <w:szCs w:val="30"/>
          <w:lang w:eastAsia="ru-RU"/>
        </w:rPr>
        <w:t>”</w:t>
      </w:r>
      <w:r>
        <w:rPr>
          <w:rFonts w:ascii="Times New Roman" w:hAnsi="Times New Roman"/>
          <w:i/>
          <w:sz w:val="30"/>
          <w:szCs w:val="30"/>
        </w:rPr>
        <w:t>П</w:t>
      </w:r>
      <w:r w:rsidRPr="00831211">
        <w:rPr>
          <w:rFonts w:ascii="Times New Roman" w:hAnsi="Times New Roman"/>
          <w:i/>
          <w:sz w:val="30"/>
          <w:szCs w:val="30"/>
        </w:rPr>
        <w:t xml:space="preserve">оддержка регионов и женского предпринимательства“. </w:t>
      </w:r>
      <w:r>
        <w:rPr>
          <w:rFonts w:ascii="Times New Roman" w:hAnsi="Times New Roman"/>
          <w:i/>
          <w:sz w:val="30"/>
          <w:szCs w:val="30"/>
        </w:rPr>
        <w:t>В</w:t>
      </w:r>
      <w:r w:rsidRPr="00831211">
        <w:rPr>
          <w:rFonts w:ascii="Times New Roman" w:hAnsi="Times New Roman"/>
          <w:i/>
          <w:sz w:val="30"/>
          <w:szCs w:val="30"/>
        </w:rPr>
        <w:t xml:space="preserve"> 2016 году </w:t>
      </w:r>
      <w:r>
        <w:rPr>
          <w:rFonts w:ascii="Times New Roman" w:hAnsi="Times New Roman"/>
          <w:i/>
          <w:sz w:val="30"/>
          <w:szCs w:val="30"/>
        </w:rPr>
        <w:t>о</w:t>
      </w:r>
      <w:r w:rsidRPr="00831211">
        <w:rPr>
          <w:rFonts w:ascii="Times New Roman" w:hAnsi="Times New Roman"/>
          <w:i/>
          <w:sz w:val="30"/>
          <w:szCs w:val="30"/>
        </w:rPr>
        <w:t>бщий объем депозитов</w:t>
      </w:r>
      <w:r>
        <w:rPr>
          <w:rFonts w:ascii="Times New Roman" w:hAnsi="Times New Roman"/>
          <w:i/>
          <w:sz w:val="30"/>
          <w:szCs w:val="30"/>
        </w:rPr>
        <w:t>,</w:t>
      </w:r>
      <w:r w:rsidRPr="00831211">
        <w:rPr>
          <w:rFonts w:ascii="Times New Roman" w:hAnsi="Times New Roman"/>
          <w:i/>
          <w:sz w:val="30"/>
          <w:szCs w:val="30"/>
        </w:rPr>
        <w:t xml:space="preserve"> размещенных Банком развития в банки-партнеры</w:t>
      </w:r>
      <w:r>
        <w:rPr>
          <w:rFonts w:ascii="Times New Roman" w:hAnsi="Times New Roman"/>
          <w:i/>
          <w:sz w:val="30"/>
          <w:szCs w:val="30"/>
        </w:rPr>
        <w:t>,</w:t>
      </w:r>
      <w:r w:rsidRPr="00831211">
        <w:rPr>
          <w:rFonts w:ascii="Times New Roman" w:hAnsi="Times New Roman"/>
          <w:i/>
          <w:sz w:val="30"/>
          <w:szCs w:val="30"/>
        </w:rPr>
        <w:t xml:space="preserve"> составил </w:t>
      </w:r>
      <w:r w:rsidRPr="00BF34D9">
        <w:rPr>
          <w:rFonts w:ascii="Times New Roman" w:hAnsi="Times New Roman"/>
          <w:b/>
          <w:i/>
          <w:sz w:val="30"/>
          <w:szCs w:val="30"/>
        </w:rPr>
        <w:t>27,2 млн. руб.</w:t>
      </w:r>
    </w:p>
    <w:p w:rsidR="009C6223" w:rsidRPr="00831211" w:rsidRDefault="009C6223" w:rsidP="009C6223">
      <w:pPr>
        <w:shd w:val="clear" w:color="auto" w:fill="FFFFFF"/>
        <w:spacing w:after="0" w:line="240" w:lineRule="auto"/>
        <w:ind w:left="720" w:firstLine="709"/>
        <w:jc w:val="both"/>
        <w:textAlignment w:val="baseline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В январе – </w:t>
      </w:r>
      <w:r w:rsidRPr="00831211">
        <w:rPr>
          <w:rFonts w:ascii="Times New Roman" w:hAnsi="Times New Roman"/>
          <w:i/>
          <w:sz w:val="30"/>
          <w:szCs w:val="30"/>
        </w:rPr>
        <w:t>июне 2017 г. Банк развития профинансирова</w:t>
      </w:r>
      <w:r>
        <w:rPr>
          <w:rFonts w:ascii="Times New Roman" w:hAnsi="Times New Roman"/>
          <w:i/>
          <w:sz w:val="30"/>
          <w:szCs w:val="30"/>
        </w:rPr>
        <w:t>л</w:t>
      </w:r>
      <w:r w:rsidRPr="00831211">
        <w:rPr>
          <w:rFonts w:ascii="Times New Roman" w:hAnsi="Times New Roman"/>
          <w:i/>
          <w:sz w:val="30"/>
          <w:szCs w:val="30"/>
        </w:rPr>
        <w:br/>
      </w:r>
      <w:r w:rsidRPr="00BF34D9">
        <w:rPr>
          <w:rFonts w:ascii="Times New Roman" w:hAnsi="Times New Roman"/>
          <w:b/>
          <w:i/>
          <w:sz w:val="30"/>
          <w:szCs w:val="30"/>
        </w:rPr>
        <w:t>265</w:t>
      </w:r>
      <w:r w:rsidRPr="00831211">
        <w:rPr>
          <w:rFonts w:ascii="Times New Roman" w:hAnsi="Times New Roman"/>
          <w:i/>
          <w:sz w:val="30"/>
          <w:szCs w:val="30"/>
        </w:rPr>
        <w:t xml:space="preserve"> инвестиционных проектов (в том числе 74 проекта в рамках продукта ”Поддержка регионов и женского предпринимательства“, 46 проектов в рамках продукта ”Поддержка предприятий-экспортеров“, 38 </w:t>
      </w:r>
      <w:proofErr w:type="spellStart"/>
      <w:r w:rsidRPr="00831211">
        <w:rPr>
          <w:rFonts w:ascii="Times New Roman" w:hAnsi="Times New Roman"/>
          <w:i/>
          <w:sz w:val="30"/>
          <w:szCs w:val="30"/>
        </w:rPr>
        <w:t>стартап-компаний</w:t>
      </w:r>
      <w:proofErr w:type="spellEnd"/>
      <w:r w:rsidRPr="00831211">
        <w:rPr>
          <w:rFonts w:ascii="Times New Roman" w:hAnsi="Times New Roman"/>
          <w:i/>
          <w:sz w:val="30"/>
          <w:szCs w:val="30"/>
        </w:rPr>
        <w:t xml:space="preserve">). </w:t>
      </w:r>
      <w:r>
        <w:rPr>
          <w:rFonts w:ascii="Times New Roman" w:hAnsi="Times New Roman"/>
          <w:i/>
          <w:sz w:val="30"/>
          <w:szCs w:val="30"/>
        </w:rPr>
        <w:t>В</w:t>
      </w:r>
      <w:r w:rsidRPr="00831211">
        <w:rPr>
          <w:rFonts w:ascii="Times New Roman" w:hAnsi="Times New Roman"/>
          <w:i/>
          <w:sz w:val="30"/>
          <w:szCs w:val="30"/>
        </w:rPr>
        <w:t xml:space="preserve"> 2017 году </w:t>
      </w:r>
      <w:r>
        <w:rPr>
          <w:rFonts w:ascii="Times New Roman" w:hAnsi="Times New Roman"/>
          <w:i/>
          <w:sz w:val="30"/>
          <w:szCs w:val="30"/>
        </w:rPr>
        <w:t>о</w:t>
      </w:r>
      <w:r w:rsidRPr="00831211">
        <w:rPr>
          <w:rFonts w:ascii="Times New Roman" w:hAnsi="Times New Roman"/>
          <w:i/>
          <w:sz w:val="30"/>
          <w:szCs w:val="30"/>
        </w:rPr>
        <w:t>бщий объем депозитов</w:t>
      </w:r>
      <w:r>
        <w:rPr>
          <w:rFonts w:ascii="Times New Roman" w:hAnsi="Times New Roman"/>
          <w:i/>
          <w:sz w:val="30"/>
          <w:szCs w:val="30"/>
        </w:rPr>
        <w:t>,</w:t>
      </w:r>
      <w:r w:rsidRPr="00831211">
        <w:rPr>
          <w:rFonts w:ascii="Times New Roman" w:hAnsi="Times New Roman"/>
          <w:i/>
          <w:sz w:val="30"/>
          <w:szCs w:val="30"/>
        </w:rPr>
        <w:t xml:space="preserve"> размещенных в банки-партнеры</w:t>
      </w:r>
      <w:r>
        <w:rPr>
          <w:rFonts w:ascii="Times New Roman" w:hAnsi="Times New Roman"/>
          <w:i/>
          <w:sz w:val="30"/>
          <w:szCs w:val="30"/>
        </w:rPr>
        <w:t>,</w:t>
      </w:r>
      <w:r w:rsidRPr="00831211">
        <w:rPr>
          <w:rFonts w:ascii="Times New Roman" w:hAnsi="Times New Roman"/>
          <w:i/>
          <w:sz w:val="30"/>
          <w:szCs w:val="30"/>
        </w:rPr>
        <w:t xml:space="preserve"> составил </w:t>
      </w:r>
      <w:r w:rsidRPr="00BF34D9">
        <w:rPr>
          <w:rFonts w:ascii="Times New Roman" w:hAnsi="Times New Roman"/>
          <w:b/>
          <w:i/>
          <w:sz w:val="30"/>
          <w:szCs w:val="30"/>
        </w:rPr>
        <w:t>32,1 млн. руб.</w:t>
      </w:r>
    </w:p>
    <w:p w:rsidR="009C6223" w:rsidRPr="00831211" w:rsidRDefault="009C6223" w:rsidP="009C6223">
      <w:pPr>
        <w:widowControl w:val="0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831211">
        <w:rPr>
          <w:rFonts w:ascii="Times New Roman" w:hAnsi="Times New Roman"/>
          <w:sz w:val="32"/>
          <w:szCs w:val="32"/>
          <w:lang w:eastAsia="ru-RU"/>
        </w:rPr>
        <w:t xml:space="preserve">Банком развития осуществлена дифференциация продуктов в </w:t>
      </w:r>
      <w:r w:rsidRPr="00C4797D">
        <w:rPr>
          <w:rFonts w:ascii="Times New Roman" w:hAnsi="Times New Roman"/>
          <w:sz w:val="32"/>
          <w:szCs w:val="32"/>
          <w:lang w:eastAsia="ru-RU"/>
        </w:rPr>
        <w:t xml:space="preserve">рамках </w:t>
      </w:r>
      <w:r w:rsidRPr="00C4797D">
        <w:rPr>
          <w:rFonts w:ascii="Times New Roman" w:hAnsi="Times New Roman"/>
          <w:sz w:val="32"/>
          <w:szCs w:val="32"/>
        </w:rPr>
        <w:t>программы финансовой поддержки в соответствии с приоритетными</w:t>
      </w:r>
      <w:r w:rsidRPr="00831211">
        <w:rPr>
          <w:rFonts w:ascii="Times New Roman" w:hAnsi="Times New Roman"/>
          <w:sz w:val="32"/>
          <w:szCs w:val="32"/>
        </w:rPr>
        <w:t xml:space="preserve"> направлениями развития МСП в Республике Беларусь.</w:t>
      </w:r>
    </w:p>
    <w:p w:rsidR="009C6223" w:rsidRDefault="009C6223" w:rsidP="009C622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8"/>
          <w:sz w:val="32"/>
          <w:szCs w:val="32"/>
          <w:u w:val="single"/>
        </w:rPr>
      </w:pPr>
    </w:p>
    <w:p w:rsidR="009C6223" w:rsidRDefault="009C6223" w:rsidP="009C622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8"/>
          <w:sz w:val="32"/>
          <w:szCs w:val="32"/>
          <w:u w:val="single"/>
        </w:rPr>
      </w:pPr>
    </w:p>
    <w:p w:rsidR="00EC41E7" w:rsidRDefault="00EC41E7"/>
    <w:sectPr w:rsidR="00EC41E7" w:rsidSect="00EC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01C4"/>
    <w:multiLevelType w:val="hybridMultilevel"/>
    <w:tmpl w:val="F94C84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BC32478"/>
    <w:multiLevelType w:val="hybridMultilevel"/>
    <w:tmpl w:val="8AE2AB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7BA7C8C"/>
    <w:multiLevelType w:val="hybridMultilevel"/>
    <w:tmpl w:val="4A90F4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C6223"/>
    <w:rsid w:val="009C6223"/>
    <w:rsid w:val="00EC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2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9C6223"/>
    <w:rPr>
      <w:rFonts w:ascii="Times New Roman" w:hAnsi="Times New Roman"/>
      <w:sz w:val="26"/>
    </w:rPr>
  </w:style>
  <w:style w:type="paragraph" w:customStyle="1" w:styleId="newncpi">
    <w:name w:val="newncpi"/>
    <w:basedOn w:val="a"/>
    <w:rsid w:val="009C62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C5AC7099C0DE1A03403861B0AA272A4116B3A8AEFB77E8537EB18B03E16EFF55AA3DEE1FAB12D660DDA0671AUAI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6220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2017-11-21T09:25:00Z</dcterms:created>
  <dcterms:modified xsi:type="dcterms:W3CDTF">2017-11-21T09:25:00Z</dcterms:modified>
</cp:coreProperties>
</file>