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21" w:rsidRPr="005D1F53" w:rsidRDefault="00B24121" w:rsidP="005D1F53">
      <w:pPr>
        <w:widowControl w:val="0"/>
        <w:ind w:right="282"/>
        <w:rPr>
          <w:rFonts w:eastAsia="Times New Roman"/>
          <w:b/>
          <w:sz w:val="30"/>
          <w:szCs w:val="30"/>
          <w:lang w:val="en-US"/>
        </w:rPr>
      </w:pPr>
    </w:p>
    <w:p w:rsidR="0072128A" w:rsidRDefault="0072128A" w:rsidP="00360174">
      <w:pPr>
        <w:widowControl w:val="0"/>
        <w:ind w:right="282"/>
        <w:jc w:val="center"/>
        <w:rPr>
          <w:rFonts w:eastAsia="Times New Roman"/>
          <w:b/>
          <w:color w:val="000000" w:themeColor="text1"/>
          <w:sz w:val="30"/>
          <w:szCs w:val="30"/>
        </w:rPr>
      </w:pPr>
    </w:p>
    <w:p w:rsidR="0072128A" w:rsidRDefault="0072128A" w:rsidP="00360174">
      <w:pPr>
        <w:widowControl w:val="0"/>
        <w:ind w:right="282"/>
        <w:jc w:val="center"/>
        <w:rPr>
          <w:rFonts w:eastAsia="Times New Roman"/>
          <w:b/>
          <w:color w:val="000000" w:themeColor="text1"/>
          <w:sz w:val="30"/>
          <w:szCs w:val="30"/>
        </w:rPr>
      </w:pPr>
    </w:p>
    <w:p w:rsidR="0072128A" w:rsidRPr="00E32C0D" w:rsidRDefault="002E779D" w:rsidP="00360174">
      <w:pPr>
        <w:widowControl w:val="0"/>
        <w:jc w:val="center"/>
        <w:rPr>
          <w:rFonts w:eastAsia="Times New Roman"/>
          <w:b/>
          <w:color w:val="000000" w:themeColor="text1"/>
          <w:sz w:val="30"/>
          <w:szCs w:val="30"/>
        </w:rPr>
      </w:pPr>
      <w:r>
        <w:rPr>
          <w:rFonts w:eastAsia="Times New Roman"/>
          <w:b/>
          <w:color w:val="000000" w:themeColor="text1"/>
          <w:sz w:val="30"/>
          <w:szCs w:val="30"/>
        </w:rPr>
        <w:t>М</w:t>
      </w:r>
      <w:r w:rsidRPr="006D482E">
        <w:rPr>
          <w:rFonts w:eastAsia="Times New Roman"/>
          <w:b/>
          <w:color w:val="000000" w:themeColor="text1"/>
          <w:sz w:val="30"/>
          <w:szCs w:val="30"/>
        </w:rPr>
        <w:t>ЕТОДИЧЕСКИЕ</w:t>
      </w:r>
      <w:r>
        <w:rPr>
          <w:rFonts w:eastAsia="Times New Roman"/>
          <w:b/>
          <w:color w:val="000000" w:themeColor="text1"/>
          <w:sz w:val="30"/>
          <w:szCs w:val="30"/>
        </w:rPr>
        <w:t xml:space="preserve"> РЕКОМЕНДАЦИИ</w:t>
      </w:r>
    </w:p>
    <w:p w:rsidR="0072128A" w:rsidRDefault="0072128A" w:rsidP="00360174">
      <w:pPr>
        <w:widowControl w:val="0"/>
        <w:tabs>
          <w:tab w:val="left" w:pos="5670"/>
        </w:tabs>
        <w:jc w:val="center"/>
        <w:rPr>
          <w:rFonts w:eastAsia="Times New Roman"/>
          <w:b/>
          <w:color w:val="000000" w:themeColor="text1"/>
          <w:sz w:val="30"/>
          <w:szCs w:val="30"/>
        </w:rPr>
      </w:pPr>
      <w:r>
        <w:rPr>
          <w:rFonts w:eastAsia="Times New Roman"/>
          <w:b/>
          <w:color w:val="000000" w:themeColor="text1"/>
          <w:sz w:val="30"/>
          <w:szCs w:val="30"/>
        </w:rPr>
        <w:t>по</w:t>
      </w:r>
      <w:r w:rsidRPr="00E32C0D">
        <w:rPr>
          <w:rFonts w:eastAsia="Times New Roman"/>
          <w:b/>
          <w:color w:val="000000" w:themeColor="text1"/>
          <w:sz w:val="30"/>
          <w:szCs w:val="30"/>
        </w:rPr>
        <w:t xml:space="preserve"> организации </w:t>
      </w:r>
      <w:r>
        <w:rPr>
          <w:rFonts w:eastAsia="Times New Roman"/>
          <w:b/>
          <w:color w:val="000000" w:themeColor="text1"/>
          <w:sz w:val="30"/>
          <w:szCs w:val="30"/>
        </w:rPr>
        <w:t>и проведени</w:t>
      </w:r>
      <w:r w:rsidR="00AA3C1F">
        <w:rPr>
          <w:rFonts w:eastAsia="Times New Roman"/>
          <w:b/>
          <w:color w:val="000000" w:themeColor="text1"/>
          <w:sz w:val="30"/>
          <w:szCs w:val="30"/>
        </w:rPr>
        <w:t xml:space="preserve">ю квалификационных экзаменов по результатам освоения учащимися </w:t>
      </w:r>
      <w:r w:rsidR="00AA3C1F" w:rsidRPr="00AA3C1F">
        <w:rPr>
          <w:b/>
          <w:color w:val="000000" w:themeColor="text1"/>
          <w:sz w:val="30"/>
          <w:szCs w:val="30"/>
          <w:lang w:val="en-US"/>
        </w:rPr>
        <w:t>X</w:t>
      </w:r>
      <w:r w:rsidR="00AA3C1F" w:rsidRPr="00AA3C1F">
        <w:rPr>
          <w:b/>
          <w:color w:val="000000" w:themeColor="text1"/>
          <w:sz w:val="30"/>
          <w:szCs w:val="30"/>
        </w:rPr>
        <w:t>–</w:t>
      </w:r>
      <w:r w:rsidR="00AA3C1F" w:rsidRPr="00AA3C1F">
        <w:rPr>
          <w:b/>
          <w:color w:val="000000" w:themeColor="text1"/>
          <w:sz w:val="30"/>
          <w:szCs w:val="30"/>
          <w:lang w:val="en-US"/>
        </w:rPr>
        <w:t>XI</w:t>
      </w:r>
      <w:r w:rsidR="00AA3C1F" w:rsidRPr="00AA3C1F">
        <w:rPr>
          <w:b/>
          <w:color w:val="000000" w:themeColor="text1"/>
          <w:sz w:val="30"/>
          <w:szCs w:val="30"/>
        </w:rPr>
        <w:t> (</w:t>
      </w:r>
      <w:r w:rsidR="00AA3C1F" w:rsidRPr="00AA3C1F">
        <w:rPr>
          <w:b/>
          <w:color w:val="000000" w:themeColor="text1"/>
          <w:sz w:val="30"/>
          <w:szCs w:val="30"/>
          <w:lang w:val="en-US"/>
        </w:rPr>
        <w:t>XII</w:t>
      </w:r>
      <w:r w:rsidR="00AA3C1F" w:rsidRPr="00AA3C1F">
        <w:rPr>
          <w:b/>
          <w:color w:val="000000" w:themeColor="text1"/>
          <w:sz w:val="30"/>
          <w:szCs w:val="30"/>
        </w:rPr>
        <w:t>) классов</w:t>
      </w:r>
      <w:r w:rsidRPr="00E32C0D">
        <w:rPr>
          <w:rFonts w:eastAsia="Times New Roman"/>
          <w:b/>
          <w:color w:val="000000" w:themeColor="text1"/>
          <w:sz w:val="30"/>
          <w:szCs w:val="30"/>
        </w:rPr>
        <w:t xml:space="preserve">учреждений общего среднего и специального образования </w:t>
      </w:r>
      <w:r w:rsidR="00AA3C1F">
        <w:rPr>
          <w:rFonts w:eastAsia="Times New Roman"/>
          <w:b/>
          <w:color w:val="000000" w:themeColor="text1"/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Pr="00E32C0D">
        <w:rPr>
          <w:rFonts w:eastAsia="Times New Roman"/>
          <w:b/>
          <w:color w:val="000000" w:themeColor="text1"/>
          <w:sz w:val="30"/>
          <w:szCs w:val="30"/>
        </w:rPr>
        <w:t>в рамках учебного предмета «Трудовое обучение»</w:t>
      </w:r>
    </w:p>
    <w:p w:rsidR="00B24121" w:rsidRPr="000E195F" w:rsidRDefault="00B24121" w:rsidP="00360174">
      <w:pPr>
        <w:widowControl w:val="0"/>
        <w:tabs>
          <w:tab w:val="left" w:pos="5670"/>
        </w:tabs>
        <w:jc w:val="center"/>
        <w:rPr>
          <w:rFonts w:eastAsia="Times New Roman"/>
          <w:b/>
          <w:i/>
          <w:color w:val="000000" w:themeColor="text1"/>
          <w:sz w:val="30"/>
          <w:szCs w:val="30"/>
        </w:rPr>
      </w:pPr>
      <w:r w:rsidRPr="000E195F">
        <w:rPr>
          <w:rFonts w:eastAsia="Times New Roman"/>
          <w:i/>
          <w:color w:val="000000" w:themeColor="text1"/>
          <w:sz w:val="30"/>
          <w:szCs w:val="30"/>
        </w:rPr>
        <w:t>(в приложении к методическим рекомендациям размещены примеры оформления</w:t>
      </w:r>
      <w:hyperlink r:id="rId6" w:history="1">
        <w:r w:rsidRPr="000E195F">
          <w:rPr>
            <w:rFonts w:ascii="Roboto-Regular" w:hAnsi="Roboto-Regular"/>
            <w:i/>
            <w:sz w:val="30"/>
            <w:szCs w:val="30"/>
            <w:shd w:val="clear" w:color="auto" w:fill="FBFBFB"/>
          </w:rPr>
          <w:t>форм документов к инструктивно-методическому письму Министерства образования Республики Беларусь «Об организации в 2019/2020 учебном году профессиональной подготовки учащихся на III ступени общего среднего образования учреждений общего среднего и специального образования в рамках учебного предмета «Трудовое обучение» от 05.08.2019</w:t>
        </w:r>
      </w:hyperlink>
      <w:r w:rsidRPr="000E195F">
        <w:rPr>
          <w:i/>
          <w:sz w:val="30"/>
          <w:szCs w:val="30"/>
        </w:rPr>
        <w:t>)</w:t>
      </w:r>
    </w:p>
    <w:p w:rsidR="0072128A" w:rsidRPr="00A509EE" w:rsidRDefault="0072128A" w:rsidP="00360174">
      <w:pPr>
        <w:widowControl w:val="0"/>
        <w:rPr>
          <w:sz w:val="30"/>
          <w:szCs w:val="30"/>
        </w:rPr>
      </w:pPr>
    </w:p>
    <w:p w:rsidR="0072128A" w:rsidRPr="00A509EE" w:rsidRDefault="0072128A" w:rsidP="00360174">
      <w:pPr>
        <w:widowControl w:val="0"/>
        <w:rPr>
          <w:sz w:val="30"/>
          <w:szCs w:val="30"/>
        </w:rPr>
      </w:pPr>
    </w:p>
    <w:p w:rsidR="0072128A" w:rsidRPr="002E779D" w:rsidRDefault="000A2D02" w:rsidP="00360174">
      <w:pPr>
        <w:widowControl w:val="0"/>
        <w:jc w:val="center"/>
        <w:rPr>
          <w:b/>
          <w:sz w:val="30"/>
          <w:szCs w:val="30"/>
        </w:rPr>
      </w:pPr>
      <w:r w:rsidRPr="00AD1F57">
        <w:rPr>
          <w:b/>
          <w:sz w:val="30"/>
          <w:szCs w:val="30"/>
        </w:rPr>
        <w:t>1</w:t>
      </w:r>
      <w:r w:rsidR="002E779D" w:rsidRPr="002E779D">
        <w:rPr>
          <w:b/>
          <w:sz w:val="30"/>
          <w:szCs w:val="30"/>
        </w:rPr>
        <w:t>. ОБЩИЕ ПОЛОЖЕНИЯ</w:t>
      </w:r>
    </w:p>
    <w:p w:rsidR="002E779D" w:rsidRPr="000B04F2" w:rsidRDefault="003F746E" w:rsidP="003F746E">
      <w:pPr>
        <w:widowControl w:val="0"/>
        <w:tabs>
          <w:tab w:val="left" w:pos="5670"/>
        </w:tabs>
        <w:ind w:firstLine="567"/>
        <w:jc w:val="both"/>
        <w:rPr>
          <w:sz w:val="30"/>
          <w:szCs w:val="30"/>
        </w:rPr>
      </w:pPr>
      <w:r w:rsidRPr="000B04F2">
        <w:rPr>
          <w:sz w:val="30"/>
          <w:szCs w:val="30"/>
        </w:rPr>
        <w:t>В завершении освоения</w:t>
      </w:r>
      <w:r w:rsidR="00C55E44" w:rsidRPr="000B04F2">
        <w:rPr>
          <w:sz w:val="30"/>
          <w:szCs w:val="30"/>
        </w:rPr>
        <w:t xml:space="preserve"> образовательн</w:t>
      </w:r>
      <w:r w:rsidRPr="000B04F2">
        <w:rPr>
          <w:sz w:val="30"/>
          <w:szCs w:val="30"/>
        </w:rPr>
        <w:t xml:space="preserve">ой </w:t>
      </w:r>
      <w:r w:rsidR="00C55E44" w:rsidRPr="000B04F2">
        <w:rPr>
          <w:sz w:val="30"/>
          <w:szCs w:val="30"/>
        </w:rPr>
        <w:t>программ</w:t>
      </w:r>
      <w:r w:rsidRPr="000B04F2">
        <w:rPr>
          <w:sz w:val="30"/>
          <w:szCs w:val="30"/>
        </w:rPr>
        <w:t>ы</w:t>
      </w:r>
      <w:r w:rsidR="00C55E44" w:rsidRPr="000B04F2">
        <w:rPr>
          <w:sz w:val="30"/>
          <w:szCs w:val="30"/>
        </w:rPr>
        <w:t xml:space="preserve"> профессиональной подготовки рабочих (служащих) в рамках учебного предмета «Трудовое обучение» проводится </w:t>
      </w:r>
      <w:r w:rsidR="001635F4" w:rsidRPr="000B04F2">
        <w:rPr>
          <w:sz w:val="30"/>
          <w:szCs w:val="30"/>
        </w:rPr>
        <w:t>квалификационн</w:t>
      </w:r>
      <w:r w:rsidRPr="000B04F2">
        <w:rPr>
          <w:sz w:val="30"/>
          <w:szCs w:val="30"/>
        </w:rPr>
        <w:t xml:space="preserve">ый </w:t>
      </w:r>
      <w:r w:rsidR="001635F4" w:rsidRPr="000B04F2">
        <w:rPr>
          <w:sz w:val="30"/>
          <w:szCs w:val="30"/>
        </w:rPr>
        <w:t>экзамен</w:t>
      </w:r>
      <w:r w:rsidR="002E779D" w:rsidRPr="000B04F2">
        <w:rPr>
          <w:sz w:val="30"/>
          <w:szCs w:val="30"/>
        </w:rPr>
        <w:t xml:space="preserve"> с целью </w:t>
      </w:r>
      <w:r w:rsidR="006C4993" w:rsidRPr="000B04F2">
        <w:rPr>
          <w:sz w:val="30"/>
          <w:szCs w:val="30"/>
        </w:rPr>
        <w:t>подтверждения учащимися</w:t>
      </w:r>
      <w:r w:rsidRPr="000B04F2">
        <w:rPr>
          <w:sz w:val="30"/>
          <w:szCs w:val="30"/>
        </w:rPr>
        <w:t xml:space="preserve"> учреждений общего среднего образования (далее – УОСО) и учреждений специального образования (далее – УСО), </w:t>
      </w:r>
      <w:r w:rsidR="006C4993" w:rsidRPr="000B04F2">
        <w:rPr>
          <w:sz w:val="30"/>
          <w:szCs w:val="30"/>
        </w:rPr>
        <w:t>результатов освоения данной образовательной программы.</w:t>
      </w:r>
    </w:p>
    <w:p w:rsidR="006C4993" w:rsidRPr="00A107A1" w:rsidRDefault="006C4993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A107A1">
        <w:rPr>
          <w:sz w:val="30"/>
          <w:szCs w:val="30"/>
        </w:rPr>
        <w:t xml:space="preserve">К квалификационному экзамену допускаются учащиеся, выполнившие в полном объеме требования учебно-программной документации и имеющие </w:t>
      </w:r>
      <w:r w:rsidRPr="008D1145">
        <w:rPr>
          <w:sz w:val="30"/>
          <w:szCs w:val="30"/>
        </w:rPr>
        <w:t xml:space="preserve">итоговую отметку по учебному предмету </w:t>
      </w:r>
      <w:r w:rsidRPr="00A107A1">
        <w:rPr>
          <w:sz w:val="30"/>
          <w:szCs w:val="30"/>
        </w:rPr>
        <w:t>«Трудовое обучение» не ниже 3 (трех) баллов. Если итоговая отметка по учебному предмету «Трудовому обучению» ниже 3 (трех) баллов (2 (два) балла, 1 (один) балл, 0 (ноль) баллов), то учащиеся к квалификационному экзамену не допускаются. К сдаче квалификационного экзамена также не допускаются учащиеся, которые не освоили в полном объеме содержание образовательной программы профессиональной подготовки по причине изменения осваиваемой профессии и невозможности ликвидации академической разницы, а также учащиеся, пропуски занятий которыми превышают 30 и более процентов учебных часов по учебному предмету «Трудовое обучение».</w:t>
      </w:r>
      <w:r w:rsidR="00D30F8C">
        <w:rPr>
          <w:sz w:val="30"/>
          <w:szCs w:val="30"/>
        </w:rPr>
        <w:t xml:space="preserve"> Квалификационный экзамен не сдают также учащиеся, </w:t>
      </w:r>
      <w:r w:rsidR="006258CB" w:rsidRPr="0031140C">
        <w:rPr>
          <w:sz w:val="30"/>
          <w:szCs w:val="30"/>
        </w:rPr>
        <w:t xml:space="preserve">осваивающие профессии, по которым образовательный процесс может быть </w:t>
      </w:r>
      <w:r w:rsidR="006258CB" w:rsidRPr="0031140C">
        <w:rPr>
          <w:sz w:val="30"/>
          <w:szCs w:val="30"/>
        </w:rPr>
        <w:lastRenderedPageBreak/>
        <w:t>организован без присвоения разряда</w:t>
      </w:r>
      <w:r w:rsidR="008D1145" w:rsidRPr="0031140C">
        <w:rPr>
          <w:sz w:val="30"/>
          <w:szCs w:val="30"/>
        </w:rPr>
        <w:t xml:space="preserve"> (</w:t>
      </w:r>
      <w:r w:rsidR="00D30F8C" w:rsidRPr="0031140C">
        <w:rPr>
          <w:sz w:val="30"/>
          <w:szCs w:val="30"/>
        </w:rPr>
        <w:t>объемучебного времени недостаточ</w:t>
      </w:r>
      <w:r w:rsidR="008D1145" w:rsidRPr="0031140C">
        <w:rPr>
          <w:sz w:val="30"/>
          <w:szCs w:val="30"/>
        </w:rPr>
        <w:t>ен</w:t>
      </w:r>
      <w:r w:rsidR="00D30F8C" w:rsidRPr="0031140C">
        <w:rPr>
          <w:sz w:val="30"/>
          <w:szCs w:val="30"/>
        </w:rPr>
        <w:t xml:space="preserve"> для присвоения разряда</w:t>
      </w:r>
      <w:r w:rsidR="008D1145" w:rsidRPr="0031140C">
        <w:rPr>
          <w:sz w:val="30"/>
          <w:szCs w:val="30"/>
        </w:rPr>
        <w:t>).</w:t>
      </w:r>
      <w:r w:rsidR="000C428D">
        <w:rPr>
          <w:sz w:val="30"/>
          <w:szCs w:val="30"/>
        </w:rPr>
        <w:t>В этом случае им выдается справка об обучении.</w:t>
      </w:r>
    </w:p>
    <w:p w:rsidR="006C4993" w:rsidRPr="00752BD3" w:rsidRDefault="006C4993" w:rsidP="00360174">
      <w:pPr>
        <w:widowControl w:val="0"/>
        <w:ind w:firstLine="708"/>
        <w:jc w:val="both"/>
        <w:rPr>
          <w:rFonts w:eastAsiaTheme="minorHAnsi"/>
          <w:sz w:val="30"/>
          <w:szCs w:val="30"/>
        </w:rPr>
      </w:pPr>
      <w:r w:rsidRPr="000C7FC7">
        <w:rPr>
          <w:sz w:val="30"/>
          <w:szCs w:val="30"/>
        </w:rPr>
        <w:t>В случае освобождения учащегося в X</w:t>
      </w:r>
      <w:r>
        <w:rPr>
          <w:sz w:val="30"/>
          <w:szCs w:val="30"/>
        </w:rPr>
        <w:t> (</w:t>
      </w:r>
      <w:r w:rsidRPr="007D4774">
        <w:rPr>
          <w:sz w:val="30"/>
          <w:szCs w:val="30"/>
        </w:rPr>
        <w:t>XI</w:t>
      </w:r>
      <w:r>
        <w:rPr>
          <w:sz w:val="30"/>
          <w:szCs w:val="30"/>
        </w:rPr>
        <w:t>), и (или) в XI (XII) </w:t>
      </w:r>
      <w:r w:rsidRPr="0031140C">
        <w:rPr>
          <w:sz w:val="30"/>
          <w:szCs w:val="30"/>
        </w:rPr>
        <w:t>классах от профессиональной</w:t>
      </w:r>
      <w:r w:rsidRPr="000C7FC7">
        <w:rPr>
          <w:sz w:val="30"/>
          <w:szCs w:val="30"/>
        </w:rPr>
        <w:t xml:space="preserve"> подготовки по состоянию здоровья, итоговая отметка по учебному предмету «Трудовое обучение» ему не выставляется, учащийся квалификационный экзамен не сдает</w:t>
      </w:r>
      <w:r>
        <w:rPr>
          <w:sz w:val="30"/>
          <w:szCs w:val="30"/>
        </w:rPr>
        <w:t>, за четверть (год) вносится запись «освобожден(а)».</w:t>
      </w:r>
    </w:p>
    <w:p w:rsidR="006C4993" w:rsidRPr="009628A6" w:rsidRDefault="006C4993" w:rsidP="009628A6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  <w:shd w:val="clear" w:color="auto" w:fill="FFFFFF" w:themeFill="background1"/>
        </w:rPr>
      </w:pPr>
      <w:r w:rsidRPr="008C7599">
        <w:rPr>
          <w:sz w:val="30"/>
          <w:szCs w:val="30"/>
          <w:shd w:val="clear" w:color="auto" w:fill="FFFFFF" w:themeFill="background1"/>
        </w:rPr>
        <w:t xml:space="preserve">Для проведения квалификационного экзамена создается государственная квалификационная комиссия </w:t>
      </w:r>
      <w:r w:rsidR="00442306">
        <w:rPr>
          <w:sz w:val="30"/>
          <w:szCs w:val="30"/>
          <w:shd w:val="clear" w:color="auto" w:fill="FFFFFF" w:themeFill="background1"/>
        </w:rPr>
        <w:t>на календарный год</w:t>
      </w:r>
      <w:r w:rsidR="00472D51">
        <w:rPr>
          <w:sz w:val="30"/>
          <w:szCs w:val="30"/>
          <w:shd w:val="clear" w:color="auto" w:fill="FFFFFF" w:themeFill="background1"/>
        </w:rPr>
        <w:t xml:space="preserve">в составе не менее 3 </w:t>
      </w:r>
      <w:r w:rsidRPr="008C7599">
        <w:rPr>
          <w:sz w:val="30"/>
          <w:szCs w:val="30"/>
          <w:shd w:val="clear" w:color="auto" w:fill="FFFFFF" w:themeFill="background1"/>
        </w:rPr>
        <w:t>человек</w:t>
      </w:r>
      <w:r w:rsidR="000A2D02">
        <w:rPr>
          <w:sz w:val="30"/>
          <w:szCs w:val="30"/>
          <w:shd w:val="clear" w:color="auto" w:fill="FFFFFF" w:themeFill="background1"/>
        </w:rPr>
        <w:t xml:space="preserve"> не позднее 15 января.</w:t>
      </w:r>
      <w:r w:rsidRPr="008C7599">
        <w:rPr>
          <w:sz w:val="30"/>
          <w:szCs w:val="30"/>
          <w:shd w:val="clear" w:color="auto" w:fill="FFFFFF" w:themeFill="background1"/>
        </w:rPr>
        <w:t xml:space="preserve"> Состав квалификационной комиссии утверждается приказом руководителя учреждения образования, на базе которого осуществляется профессиональная подготовка. Председателем государственной квалификационной комиссии назначается педагогический работник, либо спец</w:t>
      </w:r>
      <w:r>
        <w:rPr>
          <w:sz w:val="30"/>
          <w:szCs w:val="30"/>
          <w:shd w:val="clear" w:color="auto" w:fill="FFFFFF" w:themeFill="background1"/>
        </w:rPr>
        <w:t>иалист иной организации, имеющий</w:t>
      </w:r>
      <w:r w:rsidRPr="008C7599">
        <w:rPr>
          <w:sz w:val="30"/>
          <w:szCs w:val="30"/>
          <w:shd w:val="clear" w:color="auto" w:fill="FFFFFF" w:themeFill="background1"/>
        </w:rPr>
        <w:t xml:space="preserve"> высшее образование по соответствующему профилю (направлению) образования и занимающий должность согласно полученной квалификации.</w:t>
      </w:r>
      <w:r w:rsidR="009628A6">
        <w:rPr>
          <w:sz w:val="30"/>
          <w:szCs w:val="30"/>
        </w:rPr>
        <w:t xml:space="preserve">Председателем </w:t>
      </w:r>
      <w:r w:rsidR="00821EA7">
        <w:rPr>
          <w:sz w:val="30"/>
          <w:szCs w:val="30"/>
        </w:rPr>
        <w:t xml:space="preserve">государственной квалификационной </w:t>
      </w:r>
      <w:r w:rsidR="009628A6">
        <w:rPr>
          <w:sz w:val="30"/>
          <w:szCs w:val="30"/>
        </w:rPr>
        <w:t xml:space="preserve">комиссии не может быть педагогический работник, </w:t>
      </w:r>
      <w:r w:rsidR="00821EA7">
        <w:rPr>
          <w:sz w:val="30"/>
          <w:szCs w:val="30"/>
        </w:rPr>
        <w:t xml:space="preserve">участвующий в образовательном процессе профессиональной подготовки учащихся. </w:t>
      </w:r>
      <w:r w:rsidRPr="008C7599">
        <w:rPr>
          <w:sz w:val="30"/>
          <w:szCs w:val="30"/>
          <w:shd w:val="clear" w:color="auto" w:fill="FFFFFF" w:themeFill="background1"/>
        </w:rPr>
        <w:t xml:space="preserve">Кандидатура председателя государственной квалификационной комиссии согласовывается </w:t>
      </w:r>
      <w:r>
        <w:rPr>
          <w:sz w:val="30"/>
          <w:szCs w:val="30"/>
          <w:shd w:val="clear" w:color="auto" w:fill="FFFFFF" w:themeFill="background1"/>
        </w:rPr>
        <w:t>с учредителем учреждения образования.</w:t>
      </w:r>
      <w:r w:rsidRPr="000C7FC7">
        <w:rPr>
          <w:sz w:val="30"/>
          <w:szCs w:val="30"/>
        </w:rPr>
        <w:t xml:space="preserve"> В состав государственной квалификационной комиссии могут включаться педагогические работники УОСО, УСО, УПТО, УССО УВО, иных учреждений образования </w:t>
      </w:r>
      <w:r>
        <w:rPr>
          <w:sz w:val="30"/>
          <w:szCs w:val="30"/>
        </w:rPr>
        <w:t>на базе которых</w:t>
      </w:r>
      <w:r w:rsidRPr="000C7FC7">
        <w:rPr>
          <w:sz w:val="30"/>
          <w:szCs w:val="30"/>
        </w:rPr>
        <w:t xml:space="preserve"> организована профессиональная подготовка, а </w:t>
      </w:r>
      <w:r w:rsidR="00AD1F57" w:rsidRPr="000C7FC7">
        <w:rPr>
          <w:sz w:val="30"/>
          <w:szCs w:val="30"/>
        </w:rPr>
        <w:t>также</w:t>
      </w:r>
      <w:r w:rsidRPr="000C7FC7">
        <w:rPr>
          <w:sz w:val="30"/>
          <w:szCs w:val="30"/>
        </w:rPr>
        <w:t xml:space="preserve"> специалисты других организаций соответствующих видов профессиональной деятельности с их согласия и по согласованию с руководителем по основному месту работы.</w:t>
      </w:r>
    </w:p>
    <w:p w:rsidR="00D761A4" w:rsidRPr="00F6797A" w:rsidRDefault="006C4993" w:rsidP="00D761A4">
      <w:pPr>
        <w:widowControl w:val="0"/>
        <w:ind w:firstLine="567"/>
        <w:jc w:val="both"/>
        <w:rPr>
          <w:sz w:val="30"/>
          <w:szCs w:val="30"/>
        </w:rPr>
      </w:pPr>
      <w:r w:rsidRPr="009042EB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>
        <w:rPr>
          <w:sz w:val="30"/>
          <w:szCs w:val="30"/>
        </w:rPr>
        <w:t xml:space="preserve">абочих (служащих) определяется </w:t>
      </w:r>
      <w:r w:rsidR="00A33158">
        <w:rPr>
          <w:sz w:val="30"/>
          <w:szCs w:val="30"/>
        </w:rPr>
        <w:t xml:space="preserve">постановлением Совета Министров Республики Беларусь от 15.07.2011 № 954 «Положение о непрерывном профессиональном обучении по профессиям рабочих» и </w:t>
      </w:r>
      <w:r w:rsidRPr="009042EB">
        <w:rPr>
          <w:sz w:val="30"/>
          <w:szCs w:val="30"/>
        </w:rPr>
        <w:t>постановлением Министерства образования</w:t>
      </w:r>
      <w:r w:rsidR="00442306">
        <w:rPr>
          <w:sz w:val="30"/>
          <w:szCs w:val="30"/>
        </w:rPr>
        <w:t xml:space="preserve"> Республики Беларусь</w:t>
      </w:r>
      <w:r w:rsidRPr="009042EB">
        <w:rPr>
          <w:sz w:val="30"/>
          <w:szCs w:val="30"/>
        </w:rPr>
        <w:t xml:space="preserve"> от 24.12.2013 № 135 «Об утверждении правил проведения аттестации слушателей, стажеров при присвоении содержания образовательных программ дополнительного образования взрослых».</w:t>
      </w:r>
      <w:r w:rsidR="00004213">
        <w:rPr>
          <w:sz w:val="30"/>
          <w:szCs w:val="30"/>
        </w:rPr>
        <w:t>Н</w:t>
      </w:r>
      <w:r w:rsidR="00004213" w:rsidRPr="009042EB">
        <w:rPr>
          <w:sz w:val="30"/>
          <w:szCs w:val="30"/>
        </w:rPr>
        <w:t xml:space="preserve">екоторые формы документов, </w:t>
      </w:r>
      <w:r w:rsidR="00004213">
        <w:rPr>
          <w:sz w:val="30"/>
          <w:szCs w:val="30"/>
        </w:rPr>
        <w:t>содержащиеся в</w:t>
      </w:r>
      <w:r w:rsidR="00004213" w:rsidRPr="009042EB">
        <w:rPr>
          <w:sz w:val="30"/>
          <w:szCs w:val="30"/>
        </w:rPr>
        <w:t xml:space="preserve"> данн</w:t>
      </w:r>
      <w:r w:rsidR="00004213">
        <w:rPr>
          <w:sz w:val="30"/>
          <w:szCs w:val="30"/>
        </w:rPr>
        <w:t>ом</w:t>
      </w:r>
      <w:r w:rsidR="00004213" w:rsidRPr="009042EB">
        <w:rPr>
          <w:sz w:val="30"/>
          <w:szCs w:val="30"/>
        </w:rPr>
        <w:t xml:space="preserve"> постановлени</w:t>
      </w:r>
      <w:r w:rsidR="00004213">
        <w:rPr>
          <w:sz w:val="30"/>
          <w:szCs w:val="30"/>
        </w:rPr>
        <w:t>и</w:t>
      </w:r>
      <w:r w:rsidR="00004213" w:rsidRPr="009042EB">
        <w:rPr>
          <w:sz w:val="30"/>
          <w:szCs w:val="30"/>
        </w:rPr>
        <w:t xml:space="preserve">, приведены в соответствие с особенностями реализации образовательной программы профессиональной подготовки рабочих (служащих) в рамках учебного </w:t>
      </w:r>
      <w:r w:rsidR="00004213" w:rsidRPr="009042EB">
        <w:rPr>
          <w:sz w:val="30"/>
          <w:szCs w:val="30"/>
        </w:rPr>
        <w:lastRenderedPageBreak/>
        <w:t>предмета «Трудовое обучение»</w:t>
      </w:r>
      <w:r w:rsidR="00FF122E" w:rsidRPr="0031140C">
        <w:rPr>
          <w:sz w:val="30"/>
          <w:szCs w:val="30"/>
        </w:rPr>
        <w:t>и содержатся в письмеМинистерства образования Республики Беларусь «Об организации в 2019/2020 учебном году профессиональной подготовки учащихся на III ступени общего среднего образования учреждений общего среднего и специального образования в рамках учебного предмета «Трудовое обучение» от 05.08.2019</w:t>
      </w:r>
      <w:r w:rsidR="00550853">
        <w:rPr>
          <w:sz w:val="30"/>
          <w:szCs w:val="30"/>
        </w:rPr>
        <w:t xml:space="preserve">, включая </w:t>
      </w:r>
      <w:r w:rsidR="00D761A4">
        <w:rPr>
          <w:sz w:val="30"/>
          <w:szCs w:val="30"/>
        </w:rPr>
        <w:t>«</w:t>
      </w:r>
      <w:r w:rsidR="00D761A4" w:rsidRPr="00D761A4">
        <w:rPr>
          <w:sz w:val="30"/>
          <w:szCs w:val="30"/>
        </w:rPr>
        <w:t xml:space="preserve">Журнал </w:t>
      </w:r>
      <w:r w:rsidR="00D761A4" w:rsidRPr="00F6797A">
        <w:rPr>
          <w:sz w:val="30"/>
          <w:szCs w:val="30"/>
        </w:rPr>
        <w:t xml:space="preserve">учета результатов учебной деятельности и посещения учащимися </w:t>
      </w:r>
      <w:r w:rsidR="00D761A4" w:rsidRPr="00D761A4">
        <w:rPr>
          <w:sz w:val="30"/>
          <w:szCs w:val="30"/>
        </w:rPr>
        <w:t>X</w:t>
      </w:r>
      <w:r w:rsidR="00D761A4">
        <w:rPr>
          <w:sz w:val="30"/>
          <w:szCs w:val="30"/>
        </w:rPr>
        <w:t>–</w:t>
      </w:r>
      <w:r w:rsidR="00D761A4" w:rsidRPr="00D761A4">
        <w:rPr>
          <w:sz w:val="30"/>
          <w:szCs w:val="30"/>
        </w:rPr>
        <w:t>XI(XII) </w:t>
      </w:r>
      <w:r w:rsidR="00D761A4" w:rsidRPr="00F6797A">
        <w:rPr>
          <w:sz w:val="30"/>
          <w:szCs w:val="30"/>
        </w:rPr>
        <w:t>классов учреждений общего среднегои специального образования учебных занятий по учебному предмету «Трудовое обучение»</w:t>
      </w:r>
      <w:r w:rsidR="00D761A4">
        <w:rPr>
          <w:sz w:val="30"/>
          <w:szCs w:val="30"/>
        </w:rPr>
        <w:t xml:space="preserve"> (Приложение 1).</w:t>
      </w:r>
    </w:p>
    <w:p w:rsidR="00004213" w:rsidRDefault="00004213" w:rsidP="00360174">
      <w:pPr>
        <w:widowControl w:val="0"/>
        <w:ind w:firstLine="567"/>
        <w:jc w:val="both"/>
        <w:rPr>
          <w:sz w:val="30"/>
          <w:szCs w:val="30"/>
        </w:rPr>
      </w:pPr>
    </w:p>
    <w:p w:rsidR="00A33158" w:rsidRDefault="00A33158" w:rsidP="00360174">
      <w:pPr>
        <w:widowControl w:val="0"/>
        <w:ind w:firstLine="567"/>
        <w:jc w:val="both"/>
        <w:rPr>
          <w:sz w:val="30"/>
          <w:szCs w:val="30"/>
        </w:rPr>
      </w:pPr>
    </w:p>
    <w:p w:rsidR="00004213" w:rsidRPr="00004213" w:rsidRDefault="000A2D02" w:rsidP="00360174">
      <w:pPr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004213" w:rsidRPr="00004213">
        <w:rPr>
          <w:b/>
          <w:sz w:val="30"/>
          <w:szCs w:val="30"/>
        </w:rPr>
        <w:t>. СОДЕРЖАНИЕ И МЕТОДИКА ПРОВЕДЕНИЯ КВАЛИФИКАЦИОННОГО ЭКЗАМЕНА</w:t>
      </w:r>
    </w:p>
    <w:p w:rsidR="00004213" w:rsidRPr="00B07785" w:rsidRDefault="00004213" w:rsidP="001F3B92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Квалификационный экзамен состоит из квалификационной пробной работы и экзамена по результатам теоретического обучения.</w:t>
      </w:r>
      <w:r w:rsidR="00360174">
        <w:rPr>
          <w:sz w:val="30"/>
          <w:szCs w:val="30"/>
        </w:rPr>
        <w:t xml:space="preserve"> Расписание квалификационных экзаменов составляется заместителем </w:t>
      </w:r>
      <w:r w:rsidR="001F3B92">
        <w:rPr>
          <w:sz w:val="30"/>
          <w:szCs w:val="30"/>
        </w:rPr>
        <w:t xml:space="preserve">руководителя учреждения образования, осуществляющего профессиональную подготовку учащихся </w:t>
      </w:r>
      <w:r w:rsidR="001F3B92" w:rsidRPr="005878E7">
        <w:rPr>
          <w:sz w:val="30"/>
          <w:szCs w:val="30"/>
        </w:rPr>
        <w:t>X–XI (XII) классах</w:t>
      </w:r>
      <w:r w:rsidR="001F3B92">
        <w:rPr>
          <w:sz w:val="30"/>
          <w:szCs w:val="30"/>
        </w:rPr>
        <w:t xml:space="preserve"> УОСО и</w:t>
      </w:r>
      <w:r w:rsidR="004C63C4">
        <w:rPr>
          <w:sz w:val="30"/>
          <w:szCs w:val="30"/>
        </w:rPr>
        <w:t xml:space="preserve"> УСО за две недели до их начала и дово</w:t>
      </w:r>
      <w:r w:rsidR="00B07785">
        <w:rPr>
          <w:sz w:val="30"/>
          <w:szCs w:val="30"/>
        </w:rPr>
        <w:t xml:space="preserve">дится до сведения учащихся, их родителей, а также до руководителей УОСО и УСО, учащиеся которых проходят профессиональную подготовку по </w:t>
      </w:r>
      <w:r w:rsidR="00B07785">
        <w:rPr>
          <w:sz w:val="30"/>
          <w:szCs w:val="30"/>
          <w:lang w:val="en-US"/>
        </w:rPr>
        <w:t>II</w:t>
      </w:r>
      <w:r w:rsidR="00B07785">
        <w:rPr>
          <w:sz w:val="30"/>
          <w:szCs w:val="30"/>
        </w:rPr>
        <w:t xml:space="preserve"> и</w:t>
      </w:r>
      <w:r w:rsidR="00B07785">
        <w:rPr>
          <w:sz w:val="30"/>
          <w:szCs w:val="30"/>
          <w:lang w:val="en-US"/>
        </w:rPr>
        <w:t>III</w:t>
      </w:r>
      <w:r w:rsidR="00B07785">
        <w:rPr>
          <w:sz w:val="30"/>
          <w:szCs w:val="30"/>
        </w:rPr>
        <w:t xml:space="preserve"> модели обучения.</w:t>
      </w:r>
    </w:p>
    <w:p w:rsidR="00360174" w:rsidRDefault="00360174" w:rsidP="00360174">
      <w:pPr>
        <w:widowControl w:val="0"/>
        <w:ind w:firstLine="567"/>
        <w:jc w:val="both"/>
        <w:rPr>
          <w:sz w:val="30"/>
          <w:szCs w:val="30"/>
        </w:rPr>
      </w:pPr>
    </w:p>
    <w:p w:rsidR="00360174" w:rsidRDefault="00360174" w:rsidP="00360174">
      <w:pPr>
        <w:widowControl w:val="0"/>
        <w:jc w:val="center"/>
        <w:rPr>
          <w:b/>
          <w:sz w:val="30"/>
          <w:szCs w:val="30"/>
        </w:rPr>
      </w:pPr>
      <w:r w:rsidRPr="00360174">
        <w:rPr>
          <w:b/>
          <w:sz w:val="30"/>
          <w:szCs w:val="30"/>
        </w:rPr>
        <w:t xml:space="preserve">2.1. Порядок и правила проведения </w:t>
      </w:r>
    </w:p>
    <w:p w:rsidR="00360174" w:rsidRPr="00360174" w:rsidRDefault="00360174" w:rsidP="00360174">
      <w:pPr>
        <w:widowControl w:val="0"/>
        <w:jc w:val="center"/>
        <w:rPr>
          <w:b/>
          <w:sz w:val="30"/>
          <w:szCs w:val="30"/>
        </w:rPr>
      </w:pPr>
      <w:r w:rsidRPr="00360174">
        <w:rPr>
          <w:b/>
          <w:sz w:val="30"/>
          <w:szCs w:val="30"/>
        </w:rPr>
        <w:t>квалификационной пробной работы</w:t>
      </w:r>
    </w:p>
    <w:p w:rsidR="00A034C0" w:rsidRPr="00E97600" w:rsidRDefault="00A034C0" w:rsidP="00360174">
      <w:pPr>
        <w:widowControl w:val="0"/>
        <w:shd w:val="clear" w:color="auto" w:fill="FFFFFF" w:themeFill="background1"/>
        <w:ind w:firstLine="680"/>
        <w:jc w:val="both"/>
        <w:rPr>
          <w:i/>
          <w:sz w:val="30"/>
          <w:szCs w:val="30"/>
        </w:rPr>
      </w:pPr>
      <w:r w:rsidRPr="000C7FC7">
        <w:rPr>
          <w:sz w:val="30"/>
          <w:szCs w:val="30"/>
        </w:rPr>
        <w:t xml:space="preserve">Квалификационная пробная работа выполняется на завершающем этапе прохождения учащимися производственной практики. </w:t>
      </w:r>
      <w:r>
        <w:rPr>
          <w:sz w:val="30"/>
          <w:szCs w:val="30"/>
        </w:rPr>
        <w:t xml:space="preserve">В процессе выполнения квалификационной пробной работы учащиеся должны </w:t>
      </w:r>
      <w:r w:rsidR="00DA305D">
        <w:rPr>
          <w:sz w:val="30"/>
          <w:szCs w:val="30"/>
        </w:rPr>
        <w:t xml:space="preserve">продемонстрировать </w:t>
      </w:r>
      <w:r w:rsidR="00867C11">
        <w:rPr>
          <w:sz w:val="30"/>
          <w:szCs w:val="30"/>
        </w:rPr>
        <w:t>с</w:t>
      </w:r>
      <w:r w:rsidR="00DA305D">
        <w:rPr>
          <w:sz w:val="30"/>
          <w:szCs w:val="30"/>
        </w:rPr>
        <w:t xml:space="preserve">тепень </w:t>
      </w:r>
      <w:r w:rsidR="00867C11">
        <w:rPr>
          <w:sz w:val="30"/>
          <w:szCs w:val="30"/>
        </w:rPr>
        <w:t xml:space="preserve">владения профессиональными знаниями и </w:t>
      </w:r>
      <w:r w:rsidR="00815155">
        <w:rPr>
          <w:sz w:val="30"/>
          <w:szCs w:val="30"/>
        </w:rPr>
        <w:t>умения</w:t>
      </w:r>
      <w:r w:rsidR="00867C11">
        <w:rPr>
          <w:sz w:val="30"/>
          <w:szCs w:val="30"/>
        </w:rPr>
        <w:t xml:space="preserve">ми в самостоятельном выполнении работ в соответствии с требованиями, определяемыми тарифно-квалификационными </w:t>
      </w:r>
      <w:r w:rsidR="001C1B0D">
        <w:rPr>
          <w:sz w:val="30"/>
          <w:szCs w:val="30"/>
        </w:rPr>
        <w:t>(</w:t>
      </w:r>
      <w:r w:rsidR="006D482E">
        <w:rPr>
          <w:sz w:val="30"/>
          <w:szCs w:val="30"/>
        </w:rPr>
        <w:t>квалификационными</w:t>
      </w:r>
      <w:r w:rsidR="001C1B0D">
        <w:rPr>
          <w:sz w:val="30"/>
          <w:szCs w:val="30"/>
        </w:rPr>
        <w:t xml:space="preserve">) </w:t>
      </w:r>
      <w:r w:rsidR="00867C11">
        <w:rPr>
          <w:sz w:val="30"/>
          <w:szCs w:val="30"/>
        </w:rPr>
        <w:t xml:space="preserve">характеристиками к рабочим (служащим). </w:t>
      </w:r>
    </w:p>
    <w:p w:rsidR="00004213" w:rsidRDefault="00867C11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подготовки рабочих мест для проведения квалификационной работы, необходимого оборудования и инструмента, сырья и материалов и др., разрабатывается перечень квалификационных пробных работ за месяц до их проведения. Если учащиеся </w:t>
      </w:r>
      <w:r w:rsidR="00304C68">
        <w:rPr>
          <w:sz w:val="30"/>
          <w:szCs w:val="30"/>
        </w:rPr>
        <w:t>проходят производственную практику в нескольких организациях, то перечень квалификационных пробных работ разрабатывается применительно к каждой из организаций.</w:t>
      </w:r>
    </w:p>
    <w:p w:rsidR="00AB2E5D" w:rsidRDefault="00AB2E5D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Квалификационные пробные работы выполняются за счет учебного времени, отведенного на производственную практику. На выполнение квалификационной пробной работы предусматривается до 6 учебных </w:t>
      </w:r>
      <w:r>
        <w:rPr>
          <w:sz w:val="30"/>
          <w:szCs w:val="30"/>
        </w:rPr>
        <w:lastRenderedPageBreak/>
        <w:t xml:space="preserve">часов. Конкретный объем учебного времени, отводимого на выполнение </w:t>
      </w:r>
      <w:r w:rsidR="00223C83">
        <w:rPr>
          <w:sz w:val="30"/>
          <w:szCs w:val="30"/>
        </w:rPr>
        <w:t>квалификационной пробной работы,</w:t>
      </w:r>
      <w:r w:rsidR="007D375B">
        <w:rPr>
          <w:sz w:val="30"/>
          <w:szCs w:val="30"/>
        </w:rPr>
        <w:t xml:space="preserve"> определяется в процессе календарно-тематического планирования по учебному предмету «Трудовое обучение».</w:t>
      </w:r>
    </w:p>
    <w:p w:rsidR="00304C68" w:rsidRDefault="00304C68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 разработке перечня квалификационных пробных работ следует руководствоваться следующим:</w:t>
      </w:r>
    </w:p>
    <w:p w:rsidR="00304C68" w:rsidRDefault="00304C68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работы (задания) должны соответствовать требованиям тарифно-квалификаци</w:t>
      </w:r>
      <w:r w:rsidR="001C1B0D">
        <w:rPr>
          <w:sz w:val="30"/>
          <w:szCs w:val="30"/>
        </w:rPr>
        <w:t>онных (</w:t>
      </w:r>
      <w:r w:rsidR="006D482E">
        <w:rPr>
          <w:sz w:val="30"/>
          <w:szCs w:val="30"/>
        </w:rPr>
        <w:t>квалификационных</w:t>
      </w:r>
      <w:r w:rsidR="001C1B0D">
        <w:rPr>
          <w:sz w:val="30"/>
          <w:szCs w:val="30"/>
        </w:rPr>
        <w:t xml:space="preserve">) характеристик и содержанию производственного обучения </w:t>
      </w:r>
      <w:r w:rsidR="001C1B0D" w:rsidRPr="002E779D">
        <w:rPr>
          <w:sz w:val="30"/>
          <w:szCs w:val="30"/>
        </w:rPr>
        <w:t>образовательн</w:t>
      </w:r>
      <w:r w:rsidR="001C1B0D">
        <w:rPr>
          <w:sz w:val="30"/>
          <w:szCs w:val="30"/>
        </w:rPr>
        <w:t>ой</w:t>
      </w:r>
      <w:r w:rsidR="001C1B0D" w:rsidRPr="002E779D">
        <w:rPr>
          <w:sz w:val="30"/>
          <w:szCs w:val="30"/>
        </w:rPr>
        <w:t xml:space="preserve"> программ</w:t>
      </w:r>
      <w:r w:rsidR="001C1B0D">
        <w:rPr>
          <w:sz w:val="30"/>
          <w:szCs w:val="30"/>
        </w:rPr>
        <w:t>ы</w:t>
      </w:r>
      <w:r w:rsidR="001C1B0D" w:rsidRPr="002E779D">
        <w:rPr>
          <w:sz w:val="30"/>
          <w:szCs w:val="30"/>
        </w:rPr>
        <w:t xml:space="preserve"> пр</w:t>
      </w:r>
      <w:r w:rsidR="001C1B0D">
        <w:rPr>
          <w:sz w:val="30"/>
          <w:szCs w:val="30"/>
        </w:rPr>
        <w:t>офессиональной подготовки рабочего</w:t>
      </w:r>
      <w:r w:rsidR="001C1B0D" w:rsidRPr="002E779D">
        <w:rPr>
          <w:sz w:val="30"/>
          <w:szCs w:val="30"/>
        </w:rPr>
        <w:t xml:space="preserve"> (служащ</w:t>
      </w:r>
      <w:r w:rsidR="001C1B0D">
        <w:rPr>
          <w:sz w:val="30"/>
          <w:szCs w:val="30"/>
        </w:rPr>
        <w:t>его</w:t>
      </w:r>
      <w:r w:rsidR="001C1B0D" w:rsidRPr="002E779D">
        <w:rPr>
          <w:sz w:val="30"/>
          <w:szCs w:val="30"/>
        </w:rPr>
        <w:t>)</w:t>
      </w:r>
      <w:r w:rsidR="001C1B0D">
        <w:rPr>
          <w:sz w:val="30"/>
          <w:szCs w:val="30"/>
        </w:rPr>
        <w:t>;</w:t>
      </w:r>
    </w:p>
    <w:p w:rsidR="001C1B0D" w:rsidRDefault="001C1B0D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отражать специфику содержания трудовой деятельности организации, на базе которой была организована производственная практика учащихся;</w:t>
      </w:r>
    </w:p>
    <w:p w:rsidR="001C1B0D" w:rsidRDefault="001C1B0D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526E7">
        <w:rPr>
          <w:sz w:val="30"/>
          <w:szCs w:val="30"/>
        </w:rPr>
        <w:t>работы должны обеспечивать загрузку</w:t>
      </w:r>
      <w:r w:rsidR="006D482E">
        <w:rPr>
          <w:sz w:val="30"/>
          <w:szCs w:val="30"/>
        </w:rPr>
        <w:t xml:space="preserve"> учащихся в установленное время;</w:t>
      </w:r>
    </w:p>
    <w:p w:rsidR="007526E7" w:rsidRDefault="007526E7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обеспечивать возможность</w:t>
      </w:r>
      <w:r w:rsidR="00347E0D">
        <w:rPr>
          <w:sz w:val="30"/>
          <w:szCs w:val="30"/>
        </w:rPr>
        <w:t xml:space="preserve"> использовать прогрессивные</w:t>
      </w:r>
      <w:r>
        <w:rPr>
          <w:sz w:val="30"/>
          <w:szCs w:val="30"/>
        </w:rPr>
        <w:t xml:space="preserve"> формы организации труда</w:t>
      </w:r>
      <w:r w:rsidR="00347E0D">
        <w:rPr>
          <w:sz w:val="30"/>
          <w:szCs w:val="30"/>
        </w:rPr>
        <w:t xml:space="preserve">, </w:t>
      </w:r>
      <w:r>
        <w:rPr>
          <w:sz w:val="30"/>
          <w:szCs w:val="30"/>
        </w:rPr>
        <w:t>применени</w:t>
      </w:r>
      <w:r w:rsidR="00347E0D">
        <w:rPr>
          <w:sz w:val="30"/>
          <w:szCs w:val="30"/>
        </w:rPr>
        <w:t>е</w:t>
      </w:r>
      <w:r>
        <w:rPr>
          <w:sz w:val="30"/>
          <w:szCs w:val="30"/>
        </w:rPr>
        <w:t xml:space="preserve"> новейших </w:t>
      </w:r>
      <w:r w:rsidR="00347E0D">
        <w:rPr>
          <w:sz w:val="30"/>
          <w:szCs w:val="30"/>
        </w:rPr>
        <w:t xml:space="preserve">инструментов </w:t>
      </w:r>
      <w:r>
        <w:rPr>
          <w:sz w:val="30"/>
          <w:szCs w:val="30"/>
        </w:rPr>
        <w:t>и материалов.</w:t>
      </w:r>
    </w:p>
    <w:p w:rsidR="00347E0D" w:rsidRDefault="00347E0D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Форм</w:t>
      </w:r>
      <w:r w:rsidR="00AB2E5D">
        <w:rPr>
          <w:sz w:val="30"/>
          <w:szCs w:val="30"/>
        </w:rPr>
        <w:t>ы</w:t>
      </w:r>
      <w:r>
        <w:rPr>
          <w:sz w:val="30"/>
          <w:szCs w:val="30"/>
        </w:rPr>
        <w:t xml:space="preserve"> перечня квалификационных пробных работ учащихся и прим</w:t>
      </w:r>
      <w:r w:rsidR="00E4020D">
        <w:rPr>
          <w:sz w:val="30"/>
          <w:szCs w:val="30"/>
        </w:rPr>
        <w:t xml:space="preserve">еры </w:t>
      </w:r>
      <w:r w:rsidR="00AB2E5D">
        <w:rPr>
          <w:sz w:val="30"/>
          <w:szCs w:val="30"/>
        </w:rPr>
        <w:t>их</w:t>
      </w:r>
      <w:r w:rsidR="00E4020D">
        <w:rPr>
          <w:sz w:val="30"/>
          <w:szCs w:val="30"/>
        </w:rPr>
        <w:t xml:space="preserve"> заполнения приводятся в П</w:t>
      </w:r>
      <w:r>
        <w:rPr>
          <w:sz w:val="30"/>
          <w:szCs w:val="30"/>
        </w:rPr>
        <w:t>риложени</w:t>
      </w:r>
      <w:r w:rsidR="00AB2E5D">
        <w:rPr>
          <w:sz w:val="30"/>
          <w:szCs w:val="30"/>
        </w:rPr>
        <w:t>ях</w:t>
      </w:r>
      <w:r w:rsidR="00CD66B8">
        <w:rPr>
          <w:sz w:val="30"/>
          <w:szCs w:val="30"/>
        </w:rPr>
        <w:t>2</w:t>
      </w:r>
      <w:r w:rsidR="00AB2E5D">
        <w:rPr>
          <w:sz w:val="30"/>
          <w:szCs w:val="30"/>
        </w:rPr>
        <w:t xml:space="preserve">, </w:t>
      </w:r>
      <w:r w:rsidR="00CD66B8">
        <w:rPr>
          <w:sz w:val="30"/>
          <w:szCs w:val="30"/>
        </w:rPr>
        <w:t>3</w:t>
      </w:r>
      <w:r>
        <w:rPr>
          <w:sz w:val="30"/>
          <w:szCs w:val="30"/>
        </w:rPr>
        <w:t>.</w:t>
      </w:r>
    </w:p>
    <w:p w:rsidR="00050023" w:rsidRDefault="00050023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квалификационных пробных работ разрабатывается мастером производственного обучения, рассматривается на заседании методической комиссии (методического объединения) и утверждается заместителем руководителя учреждения образования по согласованию с заместителем </w:t>
      </w:r>
      <w:r w:rsidR="00E4020D">
        <w:rPr>
          <w:sz w:val="30"/>
          <w:szCs w:val="30"/>
        </w:rPr>
        <w:t>руководителя организации(в случае выполнения квалификационных пробных работ в организации).</w:t>
      </w:r>
    </w:p>
    <w:p w:rsidR="00E4020D" w:rsidRDefault="00E4020D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Учащемуся, приступающему к выполнению квалификационной пробной работы выдается наряд-задание на выполнение квалификационной пробной работы. Форм</w:t>
      </w:r>
      <w:r w:rsidR="007D375B">
        <w:rPr>
          <w:sz w:val="30"/>
          <w:szCs w:val="30"/>
        </w:rPr>
        <w:t>ы</w:t>
      </w:r>
      <w:r>
        <w:rPr>
          <w:sz w:val="30"/>
          <w:szCs w:val="30"/>
        </w:rPr>
        <w:t xml:space="preserve"> наряда-задания на выполнение квалификационной пробной работы с примерами </w:t>
      </w:r>
      <w:r w:rsidR="007D375B">
        <w:rPr>
          <w:sz w:val="30"/>
          <w:szCs w:val="30"/>
        </w:rPr>
        <w:t>их</w:t>
      </w:r>
      <w:r>
        <w:rPr>
          <w:sz w:val="30"/>
          <w:szCs w:val="30"/>
        </w:rPr>
        <w:t xml:space="preserve"> заполнения представлен</w:t>
      </w:r>
      <w:r w:rsidR="007D375B">
        <w:rPr>
          <w:sz w:val="30"/>
          <w:szCs w:val="30"/>
        </w:rPr>
        <w:t>ы</w:t>
      </w:r>
      <w:r>
        <w:rPr>
          <w:sz w:val="30"/>
          <w:szCs w:val="30"/>
        </w:rPr>
        <w:t xml:space="preserve"> в Приложениях </w:t>
      </w:r>
      <w:r w:rsidR="00CD66B8">
        <w:rPr>
          <w:sz w:val="30"/>
          <w:szCs w:val="30"/>
        </w:rPr>
        <w:t>4</w:t>
      </w:r>
      <w:r>
        <w:rPr>
          <w:sz w:val="30"/>
          <w:szCs w:val="30"/>
        </w:rPr>
        <w:t xml:space="preserve">, </w:t>
      </w:r>
      <w:r w:rsidR="00CD66B8">
        <w:rPr>
          <w:sz w:val="30"/>
          <w:szCs w:val="30"/>
        </w:rPr>
        <w:t>5</w:t>
      </w:r>
      <w:r>
        <w:rPr>
          <w:sz w:val="30"/>
          <w:szCs w:val="30"/>
        </w:rPr>
        <w:t>.</w:t>
      </w:r>
    </w:p>
    <w:p w:rsidR="00E4020D" w:rsidRPr="00AA4127" w:rsidRDefault="00286810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 заполнении наряда-задания уточняются наименования работы (задания), уровень квалификации (при его наличии), нормы выработки (времени) (при их наличии).</w:t>
      </w:r>
      <w:r w:rsidR="008B260A">
        <w:rPr>
          <w:sz w:val="30"/>
          <w:szCs w:val="30"/>
        </w:rPr>
        <w:t xml:space="preserve"> В случае, когда по отдельным профессиям не может быть установлено конкретное содержание квалификационной пробной работы в наряде-задания указывается наименование работы (задания)</w:t>
      </w:r>
      <w:r w:rsidR="007D375B">
        <w:rPr>
          <w:sz w:val="30"/>
          <w:szCs w:val="30"/>
        </w:rPr>
        <w:t>, разряд (при наличии)</w:t>
      </w:r>
      <w:r w:rsidR="008B260A">
        <w:rPr>
          <w:sz w:val="30"/>
          <w:szCs w:val="30"/>
        </w:rPr>
        <w:t xml:space="preserve"> и норма времени на его выполнения</w:t>
      </w:r>
      <w:r w:rsidR="007A2D98">
        <w:rPr>
          <w:sz w:val="30"/>
          <w:szCs w:val="30"/>
        </w:rPr>
        <w:t xml:space="preserve"> (Приложение </w:t>
      </w:r>
      <w:r w:rsidR="00CD66B8">
        <w:rPr>
          <w:sz w:val="30"/>
          <w:szCs w:val="30"/>
        </w:rPr>
        <w:t>5</w:t>
      </w:r>
      <w:r w:rsidR="007A2D98">
        <w:rPr>
          <w:sz w:val="30"/>
          <w:szCs w:val="30"/>
        </w:rPr>
        <w:t>)</w:t>
      </w:r>
      <w:r w:rsidR="008B260A">
        <w:rPr>
          <w:sz w:val="30"/>
          <w:szCs w:val="30"/>
        </w:rPr>
        <w:t>. Выдача наряда-задания на выполнение квалификационной пробной работы, расчёт процента выполнения нормы выработки или нормы времени производится мастером производственного</w:t>
      </w:r>
      <w:r w:rsidR="00AA4127">
        <w:rPr>
          <w:sz w:val="30"/>
          <w:szCs w:val="30"/>
        </w:rPr>
        <w:t xml:space="preserve"> обучения</w:t>
      </w:r>
      <w:r w:rsidR="008B260A">
        <w:rPr>
          <w:sz w:val="30"/>
          <w:szCs w:val="30"/>
        </w:rPr>
        <w:t xml:space="preserve">, при участии </w:t>
      </w:r>
      <w:r w:rsidR="00AA4127">
        <w:rPr>
          <w:sz w:val="30"/>
          <w:szCs w:val="30"/>
        </w:rPr>
        <w:t xml:space="preserve">ответственного </w:t>
      </w:r>
      <w:r w:rsidR="008B260A" w:rsidRPr="00AA4127">
        <w:rPr>
          <w:sz w:val="30"/>
          <w:szCs w:val="30"/>
        </w:rPr>
        <w:t>лица</w:t>
      </w:r>
      <w:r w:rsidR="00B620E2" w:rsidRPr="00AA4127">
        <w:rPr>
          <w:sz w:val="30"/>
          <w:szCs w:val="30"/>
        </w:rPr>
        <w:t xml:space="preserve">, который </w:t>
      </w:r>
      <w:r w:rsidR="008B260A" w:rsidRPr="00AA4127">
        <w:rPr>
          <w:sz w:val="30"/>
          <w:szCs w:val="30"/>
        </w:rPr>
        <w:t>проводи</w:t>
      </w:r>
      <w:r w:rsidR="00F31B19" w:rsidRPr="00AA4127">
        <w:rPr>
          <w:sz w:val="30"/>
          <w:szCs w:val="30"/>
        </w:rPr>
        <w:t>л</w:t>
      </w:r>
      <w:r w:rsidR="008B260A" w:rsidRPr="00AA4127">
        <w:rPr>
          <w:sz w:val="30"/>
          <w:szCs w:val="30"/>
        </w:rPr>
        <w:t xml:space="preserve"> обучение</w:t>
      </w:r>
      <w:r w:rsidR="00F31B19" w:rsidRPr="00AA4127">
        <w:rPr>
          <w:sz w:val="30"/>
          <w:szCs w:val="30"/>
        </w:rPr>
        <w:t xml:space="preserve"> учащихся</w:t>
      </w:r>
      <w:r w:rsidR="00AA4127" w:rsidRPr="00AA4127">
        <w:rPr>
          <w:sz w:val="30"/>
          <w:szCs w:val="30"/>
        </w:rPr>
        <w:t>в организации</w:t>
      </w:r>
      <w:r w:rsidR="008B260A" w:rsidRPr="00AA4127">
        <w:rPr>
          <w:sz w:val="30"/>
          <w:szCs w:val="30"/>
        </w:rPr>
        <w:t>.</w:t>
      </w:r>
    </w:p>
    <w:p w:rsidR="008B260A" w:rsidRDefault="005878E7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После выставления отметки по результатам выполнения квалификационной пробной работы наряд-задание на ее выполнение подписывается руководителем структурного подразделения организации, в которой данная работа выполнялась.</w:t>
      </w:r>
    </w:p>
    <w:p w:rsidR="00104C63" w:rsidRDefault="005878E7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случае, когда возможно определить содержание квалификационной пробной работы, по ее результатам заполняется заключение </w:t>
      </w:r>
      <w:r w:rsidR="00DB04ED">
        <w:rPr>
          <w:sz w:val="30"/>
          <w:szCs w:val="30"/>
        </w:rPr>
        <w:t xml:space="preserve">на квалификационную пробную работу, выполненную учащимся (Приложение </w:t>
      </w:r>
      <w:r w:rsidR="00CD66B8">
        <w:rPr>
          <w:sz w:val="30"/>
          <w:szCs w:val="30"/>
        </w:rPr>
        <w:t>6</w:t>
      </w:r>
      <w:r w:rsidR="00DB04ED">
        <w:rPr>
          <w:sz w:val="30"/>
          <w:szCs w:val="30"/>
        </w:rPr>
        <w:t xml:space="preserve">). При этом </w:t>
      </w:r>
      <w:r w:rsidR="00CB274C">
        <w:rPr>
          <w:sz w:val="30"/>
          <w:szCs w:val="30"/>
        </w:rPr>
        <w:t>при заполнении</w:t>
      </w:r>
      <w:r w:rsidR="00DB04ED">
        <w:rPr>
          <w:sz w:val="30"/>
          <w:szCs w:val="30"/>
        </w:rPr>
        <w:t xml:space="preserve"> строк</w:t>
      </w:r>
      <w:r w:rsidR="00CB274C">
        <w:rPr>
          <w:sz w:val="30"/>
          <w:szCs w:val="30"/>
        </w:rPr>
        <w:t>и</w:t>
      </w:r>
      <w:r w:rsidR="00DB04ED">
        <w:rPr>
          <w:sz w:val="30"/>
          <w:szCs w:val="30"/>
        </w:rPr>
        <w:t xml:space="preserve"> «По нормам времени на работу отведено</w:t>
      </w:r>
      <w:r w:rsidR="00CB274C">
        <w:rPr>
          <w:sz w:val="30"/>
          <w:szCs w:val="30"/>
        </w:rPr>
        <w:t xml:space="preserve"> _____</w:t>
      </w:r>
      <w:r w:rsidR="00DB04ED">
        <w:rPr>
          <w:sz w:val="30"/>
          <w:szCs w:val="30"/>
        </w:rPr>
        <w:t xml:space="preserve"> часов</w:t>
      </w:r>
      <w:r w:rsidR="00CB274C">
        <w:rPr>
          <w:sz w:val="30"/>
          <w:szCs w:val="30"/>
        </w:rPr>
        <w:t>»</w:t>
      </w:r>
      <w:r w:rsidR="00DB04ED">
        <w:rPr>
          <w:sz w:val="30"/>
          <w:szCs w:val="30"/>
        </w:rPr>
        <w:t xml:space="preserve">, </w:t>
      </w:r>
      <w:r w:rsidR="00076066">
        <w:rPr>
          <w:sz w:val="30"/>
          <w:szCs w:val="30"/>
        </w:rPr>
        <w:t>следует учитывать нормы, установленные в перечне квалификационных пробных работ учащихся</w:t>
      </w:r>
      <w:r w:rsidR="00DB04ED">
        <w:rPr>
          <w:sz w:val="30"/>
          <w:szCs w:val="30"/>
        </w:rPr>
        <w:t xml:space="preserve">. </w:t>
      </w:r>
    </w:p>
    <w:p w:rsidR="00104C63" w:rsidRDefault="00104C63" w:rsidP="00104C63">
      <w:pPr>
        <w:widowControl w:val="0"/>
        <w:ind w:firstLine="567"/>
        <w:jc w:val="both"/>
        <w:rPr>
          <w:sz w:val="30"/>
          <w:szCs w:val="30"/>
        </w:rPr>
      </w:pPr>
      <w:r w:rsidRPr="00104C63">
        <w:rPr>
          <w:sz w:val="30"/>
          <w:szCs w:val="30"/>
        </w:rPr>
        <w:t>Например, при выполнении квалификационной пробной работы по профессии «</w:t>
      </w:r>
      <w:r>
        <w:rPr>
          <w:sz w:val="30"/>
          <w:szCs w:val="30"/>
        </w:rPr>
        <w:t>Швея</w:t>
      </w:r>
      <w:r w:rsidRPr="00104C63">
        <w:rPr>
          <w:sz w:val="30"/>
          <w:szCs w:val="30"/>
        </w:rPr>
        <w:t>» учащ</w:t>
      </w:r>
      <w:r w:rsidR="002F27C2">
        <w:rPr>
          <w:sz w:val="30"/>
          <w:szCs w:val="30"/>
        </w:rPr>
        <w:t>ей</w:t>
      </w:r>
      <w:r w:rsidRPr="00104C63">
        <w:rPr>
          <w:sz w:val="30"/>
          <w:szCs w:val="30"/>
        </w:rPr>
        <w:t xml:space="preserve">ся </w:t>
      </w:r>
      <w:r w:rsidR="002F27C2">
        <w:rPr>
          <w:sz w:val="30"/>
          <w:szCs w:val="30"/>
        </w:rPr>
        <w:t xml:space="preserve">Ивановой Марией Петровной </w:t>
      </w:r>
      <w:r w:rsidRPr="00104C63">
        <w:rPr>
          <w:sz w:val="30"/>
          <w:szCs w:val="30"/>
        </w:rPr>
        <w:t>по заданию «</w:t>
      </w:r>
      <w:r w:rsidR="002F27C2">
        <w:rPr>
          <w:sz w:val="30"/>
          <w:szCs w:val="30"/>
        </w:rPr>
        <w:t>Обработка срезов салфетки окантовочным швом</w:t>
      </w:r>
      <w:r w:rsidRPr="00104C63">
        <w:rPr>
          <w:sz w:val="30"/>
          <w:szCs w:val="30"/>
        </w:rPr>
        <w:t>» (при количестве выполняемых работ – 1</w:t>
      </w:r>
      <w:r w:rsidR="002F27C2">
        <w:rPr>
          <w:sz w:val="30"/>
          <w:szCs w:val="30"/>
        </w:rPr>
        <w:t>0 изделий</w:t>
      </w:r>
      <w:r w:rsidRPr="00104C63">
        <w:rPr>
          <w:sz w:val="30"/>
          <w:szCs w:val="30"/>
        </w:rPr>
        <w:t xml:space="preserve">) и норме времени на выполнение этой работы – </w:t>
      </w:r>
      <w:r w:rsidR="002F27C2">
        <w:rPr>
          <w:sz w:val="30"/>
          <w:szCs w:val="30"/>
        </w:rPr>
        <w:t>12 минут на изделие</w:t>
      </w:r>
      <w:r w:rsidRPr="00104C63">
        <w:rPr>
          <w:sz w:val="30"/>
          <w:szCs w:val="30"/>
        </w:rPr>
        <w:t xml:space="preserve"> (Приложение 1) время, отведенное на выполнение данной работы, составит </w:t>
      </w:r>
      <w:r w:rsidR="002F27C2">
        <w:rPr>
          <w:sz w:val="30"/>
          <w:szCs w:val="30"/>
        </w:rPr>
        <w:t>120 минут (2</w:t>
      </w:r>
      <w:r w:rsidRPr="00104C63">
        <w:rPr>
          <w:sz w:val="30"/>
          <w:szCs w:val="30"/>
        </w:rPr>
        <w:t xml:space="preserve"> часа</w:t>
      </w:r>
      <w:r w:rsidR="002F27C2">
        <w:rPr>
          <w:sz w:val="30"/>
          <w:szCs w:val="30"/>
        </w:rPr>
        <w:t>)</w:t>
      </w:r>
      <w:r w:rsidRPr="00104C63">
        <w:rPr>
          <w:sz w:val="30"/>
          <w:szCs w:val="30"/>
        </w:rPr>
        <w:t xml:space="preserve">, то есть оно рассчитано исходя из установленной нормы времени </w:t>
      </w:r>
      <w:r w:rsidR="002F27C2">
        <w:rPr>
          <w:sz w:val="30"/>
          <w:szCs w:val="30"/>
        </w:rPr>
        <w:t>12 минут на изделие</w:t>
      </w:r>
      <w:r w:rsidRPr="00104C63">
        <w:rPr>
          <w:sz w:val="30"/>
          <w:szCs w:val="30"/>
        </w:rPr>
        <w:t xml:space="preserve"> и количества выполненных работ (1</w:t>
      </w:r>
      <w:r w:rsidR="002F27C2">
        <w:rPr>
          <w:sz w:val="30"/>
          <w:szCs w:val="30"/>
        </w:rPr>
        <w:t>0изделий</w:t>
      </w:r>
      <w:r w:rsidRPr="00104C63">
        <w:rPr>
          <w:sz w:val="30"/>
          <w:szCs w:val="30"/>
        </w:rPr>
        <w:t>).</w:t>
      </w:r>
      <w:r w:rsidR="002F27C2">
        <w:rPr>
          <w:sz w:val="30"/>
          <w:szCs w:val="30"/>
        </w:rPr>
        <w:t xml:space="preserve"> Если </w:t>
      </w:r>
      <w:r w:rsidR="00815155">
        <w:rPr>
          <w:sz w:val="30"/>
          <w:szCs w:val="30"/>
        </w:rPr>
        <w:t>устанавливается</w:t>
      </w:r>
      <w:r w:rsidR="00747212">
        <w:rPr>
          <w:sz w:val="30"/>
          <w:szCs w:val="30"/>
        </w:rPr>
        <w:t>норма выработки</w:t>
      </w:r>
      <w:r w:rsidR="00545FEB">
        <w:rPr>
          <w:sz w:val="30"/>
          <w:szCs w:val="30"/>
        </w:rPr>
        <w:t>,</w:t>
      </w:r>
      <w:r w:rsidR="00747212">
        <w:rPr>
          <w:sz w:val="30"/>
          <w:szCs w:val="30"/>
        </w:rPr>
        <w:t xml:space="preserve"> то 10 изделий изготавливаются по 5 изделий в час</w:t>
      </w:r>
      <w:r w:rsidR="00E149A7">
        <w:rPr>
          <w:sz w:val="30"/>
          <w:szCs w:val="30"/>
          <w:lang w:val="be-BY"/>
        </w:rPr>
        <w:t xml:space="preserve"> и время на выполнен</w:t>
      </w:r>
      <w:r w:rsidR="00E149A7">
        <w:rPr>
          <w:sz w:val="30"/>
          <w:szCs w:val="30"/>
        </w:rPr>
        <w:t>ие всего задания составит 2 часа</w:t>
      </w:r>
      <w:r w:rsidR="00545FEB">
        <w:rPr>
          <w:sz w:val="30"/>
          <w:szCs w:val="30"/>
        </w:rPr>
        <w:t>.</w:t>
      </w:r>
    </w:p>
    <w:p w:rsidR="005878E7" w:rsidRDefault="00DB04ED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строке «фактически затрачено» – указывается количество часов, фактически затраченных учащимся на выполнение квалификационной пробной работы.</w:t>
      </w:r>
    </w:p>
    <w:p w:rsidR="00DB04ED" w:rsidRDefault="00DB04ED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B87EAF">
        <w:rPr>
          <w:sz w:val="30"/>
          <w:szCs w:val="30"/>
        </w:rPr>
        <w:t xml:space="preserve">Приложении </w:t>
      </w:r>
      <w:r w:rsidR="00CD66B8">
        <w:rPr>
          <w:sz w:val="30"/>
          <w:szCs w:val="30"/>
        </w:rPr>
        <w:t>6</w:t>
      </w:r>
      <w:r w:rsidR="00B87EAF">
        <w:rPr>
          <w:sz w:val="30"/>
          <w:szCs w:val="30"/>
        </w:rPr>
        <w:t xml:space="preserve"> приведен пример заполнения заключения на квалификационную пробную работу, выполненную учащимися при освоении ими профессии рабочего, а в Приложении </w:t>
      </w:r>
      <w:r w:rsidR="00CD66B8">
        <w:rPr>
          <w:sz w:val="30"/>
          <w:szCs w:val="30"/>
        </w:rPr>
        <w:t>7</w:t>
      </w:r>
      <w:r w:rsidR="00B87EAF">
        <w:rPr>
          <w:sz w:val="30"/>
          <w:szCs w:val="30"/>
        </w:rPr>
        <w:t xml:space="preserve"> – пример заполнения </w:t>
      </w:r>
      <w:r w:rsidR="00AE6AC7">
        <w:rPr>
          <w:sz w:val="30"/>
          <w:szCs w:val="30"/>
        </w:rPr>
        <w:t>данного</w:t>
      </w:r>
      <w:r w:rsidR="00E03ACC">
        <w:rPr>
          <w:sz w:val="30"/>
          <w:szCs w:val="30"/>
        </w:rPr>
        <w:t xml:space="preserve"> заключения в случае подготовки учащихся к работе в должности служащего</w:t>
      </w:r>
      <w:r w:rsidR="00815155">
        <w:rPr>
          <w:sz w:val="30"/>
          <w:szCs w:val="30"/>
        </w:rPr>
        <w:t>, а также рабочего в тех случаях, когда содержание квалификационной пробной работы не может быть установлено</w:t>
      </w:r>
      <w:r w:rsidR="00E03ACC">
        <w:rPr>
          <w:sz w:val="30"/>
          <w:szCs w:val="30"/>
        </w:rPr>
        <w:t>.</w:t>
      </w:r>
    </w:p>
    <w:p w:rsidR="00E03ACC" w:rsidRDefault="00E03ACC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случае, когда конкретное содержание </w:t>
      </w:r>
      <w:r w:rsidR="00C75950">
        <w:rPr>
          <w:sz w:val="30"/>
          <w:szCs w:val="30"/>
        </w:rPr>
        <w:t>квалификационной пробной работы не может быть установлено по результатам ее выполнения учащимся оформляется заключение о достигнутом уровне квалификации учащегося</w:t>
      </w:r>
      <w:r w:rsidR="0048415A" w:rsidRPr="00815155">
        <w:rPr>
          <w:sz w:val="30"/>
          <w:szCs w:val="30"/>
        </w:rPr>
        <w:t>на основании проверки на рабочем месте умений и навыков, приобретенных в процессе освоения содержания учебной программы</w:t>
      </w:r>
      <w:r w:rsidR="00C75950" w:rsidRPr="00815155">
        <w:rPr>
          <w:sz w:val="30"/>
          <w:szCs w:val="30"/>
        </w:rPr>
        <w:t>.</w:t>
      </w:r>
      <w:r w:rsidR="00C75950">
        <w:rPr>
          <w:sz w:val="30"/>
          <w:szCs w:val="30"/>
        </w:rPr>
        <w:t xml:space="preserve"> При </w:t>
      </w:r>
      <w:r w:rsidR="00AE6AC7">
        <w:rPr>
          <w:sz w:val="30"/>
          <w:szCs w:val="30"/>
        </w:rPr>
        <w:t xml:space="preserve">описании производственных показателей, </w:t>
      </w:r>
      <w:r w:rsidR="00950AB4">
        <w:rPr>
          <w:sz w:val="30"/>
          <w:szCs w:val="30"/>
        </w:rPr>
        <w:t>достигнутых учащимся следует отразить:</w:t>
      </w:r>
    </w:p>
    <w:p w:rsidR="00950AB4" w:rsidRDefault="00950AB4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степень правильности ведения технологического процесса;</w:t>
      </w:r>
    </w:p>
    <w:p w:rsidR="00950AB4" w:rsidRDefault="00950AB4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степень самостоятельности выполняемых работ;</w:t>
      </w:r>
    </w:p>
    <w:p w:rsidR="00950AB4" w:rsidRDefault="00950AB4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выполнение установочных норм (при наличии);</w:t>
      </w:r>
    </w:p>
    <w:p w:rsidR="00950AB4" w:rsidRDefault="00950AB4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уровень качества выполняемых работ (не достаточный, достаточный,</w:t>
      </w:r>
      <w:r w:rsidR="00AE6AC7">
        <w:rPr>
          <w:sz w:val="30"/>
          <w:szCs w:val="30"/>
        </w:rPr>
        <w:t xml:space="preserve"> высокий, иное);</w:t>
      </w:r>
    </w:p>
    <w:p w:rsidR="00AE6AC7" w:rsidRDefault="00AE6AC7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уровень сформированности умений, навыков при выполнении требуемых работ (не достаточный, достаточный, высокий, иное);</w:t>
      </w:r>
    </w:p>
    <w:p w:rsidR="00AE6AC7" w:rsidRDefault="00AE6AC7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соблюдение требований по охране труда, </w:t>
      </w:r>
      <w:r w:rsidR="00815155">
        <w:rPr>
          <w:sz w:val="30"/>
          <w:szCs w:val="30"/>
        </w:rPr>
        <w:t xml:space="preserve">пожарной и </w:t>
      </w:r>
      <w:r>
        <w:rPr>
          <w:sz w:val="30"/>
          <w:szCs w:val="30"/>
        </w:rPr>
        <w:t>экологической безопасности</w:t>
      </w:r>
      <w:r w:rsidR="00815155">
        <w:rPr>
          <w:sz w:val="30"/>
          <w:szCs w:val="30"/>
        </w:rPr>
        <w:t>, безопасных методов и приемов работы</w:t>
      </w:r>
      <w:r>
        <w:rPr>
          <w:sz w:val="30"/>
          <w:szCs w:val="30"/>
        </w:rPr>
        <w:t>;</w:t>
      </w:r>
    </w:p>
    <w:p w:rsidR="00AE6AC7" w:rsidRDefault="00AE6AC7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и т.п.</w:t>
      </w:r>
    </w:p>
    <w:p w:rsidR="00B620E2" w:rsidRDefault="00B620E2" w:rsidP="00360174">
      <w:pPr>
        <w:widowControl w:val="0"/>
        <w:ind w:firstLine="567"/>
        <w:jc w:val="both"/>
        <w:rPr>
          <w:sz w:val="30"/>
          <w:szCs w:val="30"/>
        </w:rPr>
      </w:pPr>
    </w:p>
    <w:p w:rsidR="00B620E2" w:rsidRDefault="00B620E2" w:rsidP="00B620E2">
      <w:pPr>
        <w:widowControl w:val="0"/>
        <w:jc w:val="center"/>
        <w:rPr>
          <w:b/>
          <w:sz w:val="30"/>
          <w:szCs w:val="30"/>
        </w:rPr>
      </w:pPr>
      <w:r w:rsidRPr="00360174">
        <w:rPr>
          <w:b/>
          <w:sz w:val="30"/>
          <w:szCs w:val="30"/>
        </w:rPr>
        <w:t>2.</w:t>
      </w:r>
      <w:r>
        <w:rPr>
          <w:b/>
          <w:sz w:val="30"/>
          <w:szCs w:val="30"/>
        </w:rPr>
        <w:t>2</w:t>
      </w:r>
      <w:r w:rsidRPr="00360174">
        <w:rPr>
          <w:b/>
          <w:sz w:val="30"/>
          <w:szCs w:val="30"/>
        </w:rPr>
        <w:t xml:space="preserve">. Порядок и правила проведения </w:t>
      </w:r>
    </w:p>
    <w:p w:rsidR="00B620E2" w:rsidRPr="00360174" w:rsidRDefault="00B620E2" w:rsidP="00B620E2">
      <w:pPr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экзамена по результатам теоретического обучения</w:t>
      </w:r>
    </w:p>
    <w:p w:rsidR="00163D59" w:rsidRDefault="00815155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163D59">
        <w:rPr>
          <w:sz w:val="30"/>
          <w:szCs w:val="30"/>
        </w:rPr>
        <w:t>экзамене по результатам теоретического обучения учащиеся должны продемонстрировать знания:</w:t>
      </w:r>
    </w:p>
    <w:p w:rsidR="00163D59" w:rsidRDefault="00163D59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порядка и правил выполнения соответствующих видов работ;</w:t>
      </w:r>
    </w:p>
    <w:p w:rsidR="00163D59" w:rsidRDefault="00163D59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назначени</w:t>
      </w:r>
      <w:r w:rsidR="008F1832">
        <w:rPr>
          <w:sz w:val="30"/>
          <w:szCs w:val="30"/>
        </w:rPr>
        <w:t>я</w:t>
      </w:r>
      <w:r>
        <w:rPr>
          <w:sz w:val="30"/>
          <w:szCs w:val="30"/>
        </w:rPr>
        <w:t xml:space="preserve"> используемых материалов, оборудования, инструмента;</w:t>
      </w:r>
    </w:p>
    <w:p w:rsidR="00163D59" w:rsidRDefault="00163D59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4C6F68">
        <w:rPr>
          <w:sz w:val="30"/>
          <w:szCs w:val="30"/>
        </w:rPr>
        <w:t>порядка и правил чтения графической документации;</w:t>
      </w:r>
    </w:p>
    <w:p w:rsidR="00163D59" w:rsidRDefault="008F1832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основ</w:t>
      </w:r>
      <w:r w:rsidR="00163D59">
        <w:rPr>
          <w:sz w:val="30"/>
          <w:szCs w:val="30"/>
        </w:rPr>
        <w:t xml:space="preserve"> охраны труда, пожарной и экологической безопасности и требования к ним; </w:t>
      </w:r>
    </w:p>
    <w:p w:rsidR="00163D59" w:rsidRPr="00A509EE" w:rsidRDefault="008F1832" w:rsidP="00360174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основ</w:t>
      </w:r>
      <w:r w:rsidR="00163D59">
        <w:rPr>
          <w:sz w:val="30"/>
          <w:szCs w:val="30"/>
        </w:rPr>
        <w:t xml:space="preserve"> экономики, трудового права, этики и психологии деловых отношений, </w:t>
      </w:r>
      <w:r w:rsidR="00163D59" w:rsidRPr="00163D59">
        <w:rPr>
          <w:sz w:val="30"/>
          <w:szCs w:val="30"/>
        </w:rPr>
        <w:t>информационных и коммуникационных технологий с учетом содержания и характера трудовой деятельности</w:t>
      </w:r>
    </w:p>
    <w:p w:rsidR="004C6F68" w:rsidRDefault="004C6F68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0C7FC7">
        <w:rPr>
          <w:sz w:val="30"/>
          <w:szCs w:val="30"/>
        </w:rPr>
        <w:t>Экзамен по результатам теоретического обучения проводится по билетам или тестам, которые составляются педагогическими работниками учреждения образования, специалистами иных организаций и утверждаются руководителем учреждения образования, осуществляющим профессиональную подготовку рабочих (служащих) в рамках учебного предмета «Трудовое обучение».</w:t>
      </w:r>
    </w:p>
    <w:p w:rsidR="004C6F68" w:rsidRDefault="004C6F68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296BE7">
        <w:rPr>
          <w:sz w:val="30"/>
          <w:szCs w:val="30"/>
        </w:rPr>
        <w:t>Содержание экзаменационных билетов в полном объеме должно отражать содержание учебных программ по соответствующим профессиям рабочих (должностям служащих), утвержденных в установленном порядке</w:t>
      </w:r>
      <w:r w:rsidR="0093188E">
        <w:rPr>
          <w:sz w:val="30"/>
          <w:szCs w:val="30"/>
        </w:rPr>
        <w:t xml:space="preserve">, и </w:t>
      </w:r>
      <w:r w:rsidR="003A200B">
        <w:rPr>
          <w:sz w:val="30"/>
          <w:szCs w:val="30"/>
        </w:rPr>
        <w:t>разраб</w:t>
      </w:r>
      <w:r w:rsidR="008F1832">
        <w:rPr>
          <w:sz w:val="30"/>
          <w:szCs w:val="30"/>
        </w:rPr>
        <w:t>отанных</w:t>
      </w:r>
      <w:r w:rsidR="003A200B">
        <w:rPr>
          <w:sz w:val="30"/>
          <w:szCs w:val="30"/>
        </w:rPr>
        <w:t xml:space="preserve"> с учетом требований </w:t>
      </w:r>
      <w:r w:rsidR="008F1832">
        <w:rPr>
          <w:sz w:val="30"/>
          <w:szCs w:val="30"/>
        </w:rPr>
        <w:t>тарифно-квалификационных характеристик</w:t>
      </w:r>
      <w:r w:rsidR="00E6122D">
        <w:rPr>
          <w:sz w:val="30"/>
          <w:szCs w:val="30"/>
        </w:rPr>
        <w:t xml:space="preserve">профессий рабочих и общих положениях </w:t>
      </w:r>
      <w:r w:rsidR="003A200B">
        <w:rPr>
          <w:sz w:val="30"/>
          <w:szCs w:val="30"/>
        </w:rPr>
        <w:t>ЕТКС</w:t>
      </w:r>
      <w:r w:rsidR="00E6122D">
        <w:rPr>
          <w:sz w:val="30"/>
          <w:szCs w:val="30"/>
        </w:rPr>
        <w:t xml:space="preserve">, </w:t>
      </w:r>
      <w:r w:rsidR="00E6122D" w:rsidRPr="002962D8">
        <w:rPr>
          <w:sz w:val="30"/>
          <w:szCs w:val="30"/>
        </w:rPr>
        <w:t>квалификационных характеристикслужащих и общих положениях ЕКСД</w:t>
      </w:r>
      <w:r w:rsidRPr="002962D8">
        <w:rPr>
          <w:sz w:val="30"/>
          <w:szCs w:val="30"/>
        </w:rPr>
        <w:t>.</w:t>
      </w:r>
    </w:p>
    <w:p w:rsidR="003A200B" w:rsidRDefault="003A200B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8F1832">
        <w:rPr>
          <w:sz w:val="30"/>
          <w:szCs w:val="30"/>
        </w:rPr>
        <w:t>На проведение экзамена по результатам теоретического обучения отводится не более 15 минут на одного учащегося. Для подготовки к ответу учащемуся отводится не менее 20 минут.</w:t>
      </w:r>
    </w:p>
    <w:p w:rsidR="004C6F68" w:rsidRDefault="004C6F68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296BE7">
        <w:rPr>
          <w:sz w:val="30"/>
          <w:szCs w:val="30"/>
        </w:rPr>
        <w:t>Количество экзаменационных билетов должно превышать число экзаменуемых в учебном классе (группе). В экзаменационные биле</w:t>
      </w:r>
      <w:r>
        <w:rPr>
          <w:sz w:val="30"/>
          <w:szCs w:val="30"/>
        </w:rPr>
        <w:t xml:space="preserve">ты, как правило, включаются </w:t>
      </w:r>
      <w:r w:rsidR="00DA7CA4"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-</w:t>
      </w:r>
      <w:r w:rsidRPr="00296BE7">
        <w:rPr>
          <w:sz w:val="30"/>
          <w:szCs w:val="30"/>
        </w:rPr>
        <w:t>4 вопроса.</w:t>
      </w:r>
    </w:p>
    <w:p w:rsidR="00304C68" w:rsidRDefault="00004EDC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При формулировке вопросов (заданий) включаемы</w:t>
      </w:r>
      <w:r w:rsidR="008F1832">
        <w:rPr>
          <w:sz w:val="30"/>
          <w:szCs w:val="30"/>
        </w:rPr>
        <w:t>х</w:t>
      </w:r>
      <w:r>
        <w:rPr>
          <w:sz w:val="30"/>
          <w:szCs w:val="30"/>
        </w:rPr>
        <w:t xml:space="preserve"> в состав </w:t>
      </w:r>
      <w:r>
        <w:rPr>
          <w:sz w:val="30"/>
          <w:szCs w:val="30"/>
        </w:rPr>
        <w:lastRenderedPageBreak/>
        <w:t>экзаменационных билетов</w:t>
      </w:r>
      <w:r w:rsidR="00642D2A">
        <w:rPr>
          <w:sz w:val="30"/>
          <w:szCs w:val="30"/>
        </w:rPr>
        <w:t xml:space="preserve"> рекомендуется руководствоваться следующим.</w:t>
      </w:r>
    </w:p>
    <w:p w:rsidR="007123A9" w:rsidRDefault="007123A9" w:rsidP="007123A9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Содержание вопросов (заданий) должно обеспечивать возможность оценки учебных </w:t>
      </w:r>
      <w:r w:rsidR="00E149A7">
        <w:rPr>
          <w:sz w:val="30"/>
          <w:szCs w:val="30"/>
        </w:rPr>
        <w:t>достижени</w:t>
      </w:r>
      <w:r w:rsidR="00BE4F4F">
        <w:rPr>
          <w:sz w:val="30"/>
          <w:szCs w:val="30"/>
        </w:rPr>
        <w:t>й</w:t>
      </w:r>
      <w:r>
        <w:rPr>
          <w:sz w:val="30"/>
          <w:szCs w:val="30"/>
        </w:rPr>
        <w:t xml:space="preserve"> учащихся в таких </w:t>
      </w:r>
      <w:r w:rsidR="009A4A97">
        <w:rPr>
          <w:sz w:val="30"/>
          <w:szCs w:val="30"/>
        </w:rPr>
        <w:t xml:space="preserve">образовательных </w:t>
      </w:r>
      <w:r>
        <w:rPr>
          <w:sz w:val="30"/>
          <w:szCs w:val="30"/>
        </w:rPr>
        <w:t>областях как технология, техника, материаловедение, графика, экономика</w:t>
      </w:r>
      <w:r w:rsidR="009A4A97">
        <w:rPr>
          <w:sz w:val="30"/>
          <w:szCs w:val="30"/>
        </w:rPr>
        <w:t>, организация и управление, охрана труда,</w:t>
      </w:r>
      <w:r w:rsidR="009A4A97">
        <w:rPr>
          <w:rFonts w:eastAsia="Times New Roman"/>
          <w:spacing w:val="-7"/>
          <w:sz w:val="28"/>
          <w:szCs w:val="28"/>
        </w:rPr>
        <w:t>о</w:t>
      </w:r>
      <w:r w:rsidR="009A4A97" w:rsidRPr="00276563">
        <w:rPr>
          <w:rFonts w:eastAsia="Times New Roman"/>
          <w:spacing w:val="-7"/>
          <w:sz w:val="28"/>
          <w:szCs w:val="28"/>
        </w:rPr>
        <w:t>храна окружающей среды</w:t>
      </w:r>
      <w:r w:rsidR="009A4A97">
        <w:rPr>
          <w:rFonts w:eastAsia="Times New Roman"/>
          <w:spacing w:val="-7"/>
          <w:sz w:val="28"/>
          <w:szCs w:val="28"/>
        </w:rPr>
        <w:t xml:space="preserve">,основы </w:t>
      </w:r>
      <w:r w:rsidRPr="00276563">
        <w:rPr>
          <w:rFonts w:eastAsia="Times New Roman"/>
          <w:spacing w:val="-7"/>
          <w:sz w:val="28"/>
          <w:szCs w:val="28"/>
        </w:rPr>
        <w:t xml:space="preserve">права, </w:t>
      </w:r>
      <w:r w:rsidR="009A4A97">
        <w:rPr>
          <w:rFonts w:eastAsia="Times New Roman"/>
          <w:spacing w:val="-7"/>
          <w:sz w:val="28"/>
          <w:szCs w:val="28"/>
        </w:rPr>
        <w:t>э</w:t>
      </w:r>
      <w:r w:rsidRPr="00276563">
        <w:rPr>
          <w:rFonts w:eastAsia="Times New Roman"/>
          <w:spacing w:val="-7"/>
          <w:sz w:val="28"/>
          <w:szCs w:val="28"/>
        </w:rPr>
        <w:t xml:space="preserve">тика и психология деловых отношений, </w:t>
      </w:r>
      <w:r w:rsidR="009A4A97">
        <w:rPr>
          <w:rFonts w:eastAsia="Times New Roman"/>
          <w:spacing w:val="-7"/>
          <w:sz w:val="28"/>
          <w:szCs w:val="28"/>
        </w:rPr>
        <w:t>и</w:t>
      </w:r>
      <w:r w:rsidRPr="00276563">
        <w:rPr>
          <w:rFonts w:eastAsia="Times New Roman"/>
          <w:spacing w:val="-7"/>
          <w:sz w:val="28"/>
          <w:szCs w:val="28"/>
        </w:rPr>
        <w:t>нформационные и коммуникационные технологии</w:t>
      </w:r>
      <w:r w:rsidR="009A4A97">
        <w:rPr>
          <w:rFonts w:eastAsia="Times New Roman"/>
          <w:spacing w:val="-7"/>
          <w:sz w:val="28"/>
          <w:szCs w:val="28"/>
        </w:rPr>
        <w:t xml:space="preserve">. При этом следует учитывать </w:t>
      </w:r>
      <w:r w:rsidR="00E149A7">
        <w:rPr>
          <w:rFonts w:eastAsia="Times New Roman"/>
          <w:spacing w:val="-7"/>
          <w:sz w:val="28"/>
          <w:szCs w:val="28"/>
        </w:rPr>
        <w:t xml:space="preserve">также и </w:t>
      </w:r>
      <w:r w:rsidR="009A4A97">
        <w:rPr>
          <w:rFonts w:eastAsia="Times New Roman"/>
          <w:spacing w:val="-7"/>
          <w:sz w:val="28"/>
          <w:szCs w:val="28"/>
        </w:rPr>
        <w:t>содержани</w:t>
      </w:r>
      <w:r w:rsidR="00E149A7">
        <w:rPr>
          <w:rFonts w:eastAsia="Times New Roman"/>
          <w:spacing w:val="-7"/>
          <w:sz w:val="28"/>
          <w:szCs w:val="28"/>
        </w:rPr>
        <w:t>е</w:t>
      </w:r>
      <w:r w:rsidR="009A4A97">
        <w:rPr>
          <w:rFonts w:eastAsia="Times New Roman"/>
          <w:spacing w:val="-7"/>
          <w:sz w:val="28"/>
          <w:szCs w:val="28"/>
        </w:rPr>
        <w:t xml:space="preserve"> квалификационных пробных работ.</w:t>
      </w:r>
      <w:r w:rsidR="00FD6E72">
        <w:rPr>
          <w:rFonts w:eastAsia="Times New Roman"/>
          <w:spacing w:val="-7"/>
          <w:sz w:val="28"/>
          <w:szCs w:val="28"/>
        </w:rPr>
        <w:t xml:space="preserve"> Например, если при выполнении данной работы учащийся читал </w:t>
      </w:r>
      <w:r w:rsidR="00BE4F4F">
        <w:rPr>
          <w:rFonts w:eastAsia="Times New Roman"/>
          <w:spacing w:val="-7"/>
          <w:sz w:val="28"/>
          <w:szCs w:val="28"/>
        </w:rPr>
        <w:t>сборочный чертеж,</w:t>
      </w:r>
      <w:r w:rsidR="00FD6E72">
        <w:rPr>
          <w:rFonts w:eastAsia="Times New Roman"/>
          <w:spacing w:val="-7"/>
          <w:sz w:val="28"/>
          <w:szCs w:val="28"/>
        </w:rPr>
        <w:t xml:space="preserve"> то в содержании экзаменационного билета не следует включать задания </w:t>
      </w:r>
      <w:r w:rsidR="00E149A7">
        <w:rPr>
          <w:rFonts w:eastAsia="Times New Roman"/>
          <w:spacing w:val="-7"/>
          <w:sz w:val="28"/>
          <w:szCs w:val="28"/>
        </w:rPr>
        <w:t xml:space="preserve">из </w:t>
      </w:r>
      <w:r w:rsidR="00FD6E72">
        <w:rPr>
          <w:rFonts w:eastAsia="Times New Roman"/>
          <w:spacing w:val="-7"/>
          <w:sz w:val="28"/>
          <w:szCs w:val="28"/>
        </w:rPr>
        <w:t>образовательной области графика.</w:t>
      </w:r>
    </w:p>
    <w:p w:rsidR="00642D2A" w:rsidRDefault="00642D2A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Вопросы и задания должны быть краткими и понятными, исключающими различное их толкование.</w:t>
      </w:r>
    </w:p>
    <w:p w:rsidR="00642D2A" w:rsidRDefault="00642D2A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Приведем примеры неудачно сформулированных вопросов и заданий:</w:t>
      </w:r>
    </w:p>
    <w:p w:rsidR="00642D2A" w:rsidRPr="00161BD2" w:rsidRDefault="00642D2A" w:rsidP="00360174">
      <w:pPr>
        <w:pStyle w:val="aa"/>
        <w:widowControl w:val="0"/>
        <w:rPr>
          <w:i/>
          <w:iCs/>
          <w:sz w:val="30"/>
          <w:szCs w:val="30"/>
        </w:rPr>
      </w:pPr>
      <w:r w:rsidRPr="00161BD2">
        <w:rPr>
          <w:b/>
          <w:bCs/>
          <w:sz w:val="30"/>
          <w:szCs w:val="30"/>
        </w:rPr>
        <w:t>Пример 1</w:t>
      </w:r>
      <w:r w:rsidRPr="00161BD2">
        <w:rPr>
          <w:i/>
          <w:iCs/>
          <w:sz w:val="30"/>
          <w:szCs w:val="30"/>
        </w:rPr>
        <w:t>. Как измерить глубину отверстия, высверленного в метал</w:t>
      </w:r>
      <w:r w:rsidRPr="00161BD2">
        <w:rPr>
          <w:i/>
          <w:iCs/>
          <w:sz w:val="30"/>
          <w:szCs w:val="30"/>
        </w:rPr>
        <w:softHyphen/>
        <w:t>лической детали?</w:t>
      </w:r>
    </w:p>
    <w:p w:rsidR="00642D2A" w:rsidRPr="00161BD2" w:rsidRDefault="00642D2A" w:rsidP="00360174">
      <w:pPr>
        <w:pStyle w:val="aa"/>
        <w:widowControl w:val="0"/>
        <w:rPr>
          <w:i/>
          <w:iCs/>
          <w:sz w:val="30"/>
          <w:szCs w:val="30"/>
        </w:rPr>
      </w:pPr>
      <w:r w:rsidRPr="00161BD2">
        <w:rPr>
          <w:sz w:val="30"/>
          <w:szCs w:val="30"/>
        </w:rPr>
        <w:t xml:space="preserve">Вопрос задан недиагностично. Из его содержания не ясно, что должен делать обучающийся: то ли объяснять порядок и правила измерения глубины отверстия, то ли выполнять данную операцию, демонстрируя приемы и последовательность ее выполнения. Более правильно данное задание формулируется следующим образом: </w:t>
      </w:r>
      <w:r w:rsidRPr="00161BD2">
        <w:rPr>
          <w:i/>
          <w:iCs/>
          <w:sz w:val="30"/>
          <w:szCs w:val="30"/>
        </w:rPr>
        <w:t xml:space="preserve">"Объясните порядок и правила измерения глубины отверстия, высверленного в металлической детали". </w:t>
      </w:r>
    </w:p>
    <w:p w:rsidR="00642D2A" w:rsidRPr="00161BD2" w:rsidRDefault="00642D2A" w:rsidP="00360174">
      <w:pPr>
        <w:pStyle w:val="aa"/>
        <w:widowControl w:val="0"/>
        <w:rPr>
          <w:sz w:val="30"/>
          <w:szCs w:val="30"/>
        </w:rPr>
      </w:pPr>
      <w:r w:rsidRPr="00161BD2">
        <w:rPr>
          <w:b/>
          <w:bCs/>
          <w:sz w:val="30"/>
          <w:szCs w:val="30"/>
        </w:rPr>
        <w:t>Пример 2.</w:t>
      </w:r>
      <w:r w:rsidRPr="00161BD2">
        <w:rPr>
          <w:i/>
          <w:iCs/>
          <w:sz w:val="30"/>
          <w:szCs w:val="30"/>
        </w:rPr>
        <w:t>Однофазный асинхронный электродвигатель</w:t>
      </w:r>
      <w:r w:rsidRPr="00161BD2">
        <w:rPr>
          <w:sz w:val="30"/>
          <w:szCs w:val="30"/>
        </w:rPr>
        <w:t>.</w:t>
      </w:r>
    </w:p>
    <w:p w:rsidR="00642D2A" w:rsidRPr="00161BD2" w:rsidRDefault="00642D2A" w:rsidP="00360174">
      <w:pPr>
        <w:pStyle w:val="aa"/>
        <w:widowControl w:val="0"/>
        <w:rPr>
          <w:sz w:val="30"/>
          <w:szCs w:val="30"/>
        </w:rPr>
      </w:pPr>
      <w:r w:rsidRPr="00161BD2">
        <w:rPr>
          <w:sz w:val="30"/>
          <w:szCs w:val="30"/>
        </w:rPr>
        <w:t xml:space="preserve">И в этом примере формулировка задания недиагностична. Из нее совершенно не ясно, что требуется от обучающегося: высказать самое общее суждение об однофазном асинхроннном электродвигателе или осознанно и осмысленно изложить принцип его действия, то ли обосновать возможные неисправности, то ли произвести его разборку и сборку и т. п. Более правильными будут следующие формулировки: </w:t>
      </w:r>
      <w:r w:rsidRPr="00161BD2">
        <w:rPr>
          <w:i/>
          <w:iCs/>
          <w:sz w:val="30"/>
          <w:szCs w:val="30"/>
        </w:rPr>
        <w:t>"Объясните принцип действия однофазного асинхронного электродвигателя".</w:t>
      </w:r>
    </w:p>
    <w:p w:rsidR="00642D2A" w:rsidRPr="00161BD2" w:rsidRDefault="00642D2A" w:rsidP="00360174">
      <w:pPr>
        <w:pStyle w:val="aa"/>
        <w:widowControl w:val="0"/>
        <w:rPr>
          <w:sz w:val="30"/>
          <w:szCs w:val="30"/>
        </w:rPr>
      </w:pPr>
      <w:r w:rsidRPr="00161BD2">
        <w:rPr>
          <w:sz w:val="30"/>
          <w:szCs w:val="30"/>
        </w:rPr>
        <w:t xml:space="preserve">Другой вариант: </w:t>
      </w:r>
      <w:r w:rsidRPr="00161BD2">
        <w:rPr>
          <w:i/>
          <w:iCs/>
          <w:sz w:val="30"/>
          <w:szCs w:val="30"/>
        </w:rPr>
        <w:t xml:space="preserve">"Какие неисправности в работе однофазного асинхронного электродвигателя могут возникнуть при чрезмерном изнашивании щеток? Ответ обоснуйте". </w:t>
      </w:r>
    </w:p>
    <w:p w:rsidR="004014FD" w:rsidRDefault="004014FD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формулировке вопросов (заданий) следует </w:t>
      </w:r>
      <w:r w:rsidR="00161BD2">
        <w:rPr>
          <w:sz w:val="30"/>
          <w:szCs w:val="30"/>
        </w:rPr>
        <w:t>опираться</w:t>
      </w:r>
      <w:r>
        <w:rPr>
          <w:sz w:val="30"/>
          <w:szCs w:val="30"/>
        </w:rPr>
        <w:t xml:space="preserve"> на требования к результатам учебной </w:t>
      </w:r>
      <w:r w:rsidR="00161BD2">
        <w:rPr>
          <w:sz w:val="30"/>
          <w:szCs w:val="30"/>
        </w:rPr>
        <w:t>деятельности учащихся,которые установлены применительно к каждой из подтем содержания примерной учебной программы профессиональной подготовки рабочих (служащих)</w:t>
      </w:r>
      <w:r w:rsidR="00AC101B" w:rsidRPr="00550853">
        <w:rPr>
          <w:sz w:val="30"/>
          <w:szCs w:val="30"/>
        </w:rPr>
        <w:t>(при ее наличии)</w:t>
      </w:r>
      <w:r w:rsidR="00161BD2" w:rsidRPr="00550853">
        <w:rPr>
          <w:sz w:val="30"/>
          <w:szCs w:val="30"/>
        </w:rPr>
        <w:t>.</w:t>
      </w:r>
    </w:p>
    <w:p w:rsidR="004014FD" w:rsidRPr="00161BD2" w:rsidRDefault="004014FD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Например, в содержании примерной учебной программы профессиональной подготовки рабочих по профессии «Печник» – 2-го разряда предусматривается изучение темы «Материалы для печных работ». В результате изучения одной из подтем данной темы</w:t>
      </w:r>
      <w:r w:rsidRPr="00161BD2">
        <w:rPr>
          <w:sz w:val="30"/>
          <w:szCs w:val="30"/>
        </w:rPr>
        <w:t>учащийся должен:</w:t>
      </w:r>
    </w:p>
    <w:p w:rsidR="004014FD" w:rsidRPr="00161BD2" w:rsidRDefault="004014FD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161BD2">
        <w:rPr>
          <w:sz w:val="30"/>
          <w:szCs w:val="30"/>
        </w:rPr>
        <w:t>– объяснять технологию производства чугуна и стали; описывает виды стали, основные свойства;</w:t>
      </w:r>
    </w:p>
    <w:p w:rsidR="004014FD" w:rsidRPr="00161BD2" w:rsidRDefault="004014FD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161BD2">
        <w:rPr>
          <w:sz w:val="30"/>
          <w:szCs w:val="30"/>
        </w:rPr>
        <w:t>– излагать меры защиты металлов от коррозии, виды стальной арматуры и арматурных изделий, закладных деталей и анкерных устройств; описывает сортамент сталей, арматурных холоднотянутых проволок, сварных арматурных сеток и прокатных профилей металла;</w:t>
      </w:r>
    </w:p>
    <w:p w:rsidR="004014FD" w:rsidRPr="00161BD2" w:rsidRDefault="004014FD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161BD2">
        <w:rPr>
          <w:sz w:val="30"/>
          <w:szCs w:val="30"/>
        </w:rPr>
        <w:t>– объяснять требования стандартов, технические условия на арматурные стали, свойства стали, правила транспортирования, хранения, маркировки, приемки арматурных сталей;</w:t>
      </w:r>
    </w:p>
    <w:p w:rsidR="004014FD" w:rsidRPr="00161BD2" w:rsidRDefault="004014FD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161BD2">
        <w:rPr>
          <w:sz w:val="30"/>
          <w:szCs w:val="30"/>
        </w:rPr>
        <w:t>– объяснять условные обозначения арматурных сталей на чертежах и спецификациях;</w:t>
      </w:r>
    </w:p>
    <w:p w:rsidR="004014FD" w:rsidRDefault="004014FD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161BD2">
        <w:rPr>
          <w:sz w:val="30"/>
          <w:szCs w:val="30"/>
        </w:rPr>
        <w:t>– называть вентиляционные детали, трубные прокладки, виды арматурных каркасов и блоков.</w:t>
      </w:r>
    </w:p>
    <w:p w:rsidR="00161BD2" w:rsidRDefault="00161BD2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Исходя из </w:t>
      </w:r>
      <w:r w:rsidR="00944844">
        <w:rPr>
          <w:sz w:val="30"/>
          <w:szCs w:val="30"/>
        </w:rPr>
        <w:t>данны</w:t>
      </w:r>
      <w:r>
        <w:rPr>
          <w:sz w:val="30"/>
          <w:szCs w:val="30"/>
        </w:rPr>
        <w:t xml:space="preserve">х требований можно </w:t>
      </w:r>
      <w:r w:rsidR="00944844">
        <w:rPr>
          <w:sz w:val="30"/>
          <w:szCs w:val="30"/>
        </w:rPr>
        <w:t>предложить следующие</w:t>
      </w:r>
      <w:r>
        <w:rPr>
          <w:sz w:val="30"/>
          <w:szCs w:val="30"/>
        </w:rPr>
        <w:t xml:space="preserve"> формулировки вопросов (заданий) для экзаменационных билетов экзамена</w:t>
      </w:r>
      <w:r w:rsidR="00944844">
        <w:rPr>
          <w:sz w:val="30"/>
          <w:szCs w:val="30"/>
        </w:rPr>
        <w:t xml:space="preserve"> по результатам теоретического обучения учащихся:</w:t>
      </w:r>
    </w:p>
    <w:p w:rsidR="00944844" w:rsidRDefault="00944844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 изложите меры защиты металлов от коррозии;</w:t>
      </w:r>
    </w:p>
    <w:p w:rsidR="00944844" w:rsidRDefault="00944844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 объясните требования стандартов и технические условия на арматурные стали;</w:t>
      </w:r>
    </w:p>
    <w:p w:rsidR="00944844" w:rsidRDefault="00944844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 объясните условные обозначения арматурных сталей на чертежах;</w:t>
      </w:r>
    </w:p>
    <w:p w:rsidR="00944844" w:rsidRDefault="00944844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 назовите вентиляционные детали, виды арматурных каркасов и блоков.</w:t>
      </w:r>
    </w:p>
    <w:p w:rsidR="00944844" w:rsidRPr="00161BD2" w:rsidRDefault="00944844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Пример оформления экзаменационного биле</w:t>
      </w:r>
      <w:r w:rsidR="00201392">
        <w:rPr>
          <w:sz w:val="30"/>
          <w:szCs w:val="30"/>
        </w:rPr>
        <w:t xml:space="preserve">та № </w:t>
      </w:r>
      <w:r w:rsidR="00E149A7">
        <w:rPr>
          <w:sz w:val="30"/>
          <w:szCs w:val="30"/>
        </w:rPr>
        <w:t xml:space="preserve">1по профессии «Швея» </w:t>
      </w:r>
      <w:r w:rsidR="00201392">
        <w:rPr>
          <w:sz w:val="30"/>
          <w:szCs w:val="30"/>
        </w:rPr>
        <w:t xml:space="preserve">приведен в Приложении </w:t>
      </w:r>
      <w:r w:rsidR="0065037F">
        <w:rPr>
          <w:sz w:val="30"/>
          <w:szCs w:val="30"/>
        </w:rPr>
        <w:t>8</w:t>
      </w:r>
      <w:r>
        <w:rPr>
          <w:sz w:val="30"/>
          <w:szCs w:val="30"/>
        </w:rPr>
        <w:t>.</w:t>
      </w:r>
    </w:p>
    <w:p w:rsidR="002A19CF" w:rsidRPr="00161BD2" w:rsidRDefault="002A19CF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:rsidR="00AD1F57" w:rsidRPr="00004213" w:rsidRDefault="00AD1F57" w:rsidP="00360174">
      <w:pPr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Pr="00004213">
        <w:rPr>
          <w:b/>
          <w:sz w:val="30"/>
          <w:szCs w:val="30"/>
        </w:rPr>
        <w:t xml:space="preserve">. </w:t>
      </w:r>
      <w:r w:rsidR="004624C8">
        <w:rPr>
          <w:b/>
          <w:sz w:val="30"/>
          <w:szCs w:val="30"/>
        </w:rPr>
        <w:t>РЕКОМЕНДАЦИИ ПО ОЦЕНИВАНИЮ РЕЗУЛЬТАТОВ УЧЕБНОЙ ДЕЯТЕЛЬНОСТИ УЧАЩИХСЯ</w:t>
      </w:r>
    </w:p>
    <w:p w:rsidR="00AD1F57" w:rsidRDefault="00AD1F57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:rsidR="00151C50" w:rsidRDefault="004624C8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оценивании результатов квалификационных пробных работ следует использовать </w:t>
      </w:r>
      <w:r w:rsidR="00151C50">
        <w:rPr>
          <w:sz w:val="30"/>
          <w:szCs w:val="30"/>
        </w:rPr>
        <w:t>показатели</w:t>
      </w:r>
      <w:r w:rsidR="00151C50" w:rsidRPr="000C7FC7">
        <w:rPr>
          <w:sz w:val="30"/>
          <w:szCs w:val="30"/>
        </w:rPr>
        <w:t xml:space="preserve"> оценки </w:t>
      </w:r>
      <w:r w:rsidR="00151C50">
        <w:rPr>
          <w:sz w:val="30"/>
          <w:szCs w:val="30"/>
        </w:rPr>
        <w:t xml:space="preserve">производственного обучения показателей оценки </w:t>
      </w:r>
      <w:r w:rsidR="00151C50" w:rsidRPr="000C7FC7">
        <w:rPr>
          <w:sz w:val="30"/>
          <w:szCs w:val="30"/>
        </w:rPr>
        <w:t>результатов учебной деятельности</w:t>
      </w:r>
      <w:r w:rsidR="00151C50" w:rsidRPr="000C7FC7">
        <w:rPr>
          <w:color w:val="000000" w:themeColor="text1"/>
          <w:sz w:val="30"/>
          <w:szCs w:val="30"/>
        </w:rPr>
        <w:t xml:space="preserve">учащихся по </w:t>
      </w:r>
      <w:r w:rsidR="00151C50" w:rsidRPr="000C7FC7">
        <w:rPr>
          <w:sz w:val="30"/>
          <w:szCs w:val="30"/>
        </w:rPr>
        <w:t xml:space="preserve">учебному предмету «Трудовое обучение» в </w:t>
      </w:r>
      <w:r w:rsidR="00151C50" w:rsidRPr="000C7FC7">
        <w:rPr>
          <w:sz w:val="30"/>
          <w:szCs w:val="30"/>
          <w:lang w:val="en-US"/>
        </w:rPr>
        <w:t>X</w:t>
      </w:r>
      <w:r w:rsidR="00151C50">
        <w:rPr>
          <w:sz w:val="30"/>
          <w:szCs w:val="30"/>
        </w:rPr>
        <w:t>–</w:t>
      </w:r>
      <w:r w:rsidR="00151C50" w:rsidRPr="000C7FC7">
        <w:rPr>
          <w:sz w:val="30"/>
          <w:szCs w:val="30"/>
          <w:lang w:val="en-US"/>
        </w:rPr>
        <w:t>XI</w:t>
      </w:r>
      <w:r w:rsidR="00151C50" w:rsidRPr="000C7FC7">
        <w:rPr>
          <w:sz w:val="30"/>
          <w:szCs w:val="30"/>
        </w:rPr>
        <w:t> (</w:t>
      </w:r>
      <w:r w:rsidR="00151C50" w:rsidRPr="000C7FC7">
        <w:rPr>
          <w:sz w:val="30"/>
          <w:szCs w:val="30"/>
          <w:lang w:val="en-US"/>
        </w:rPr>
        <w:t>XII</w:t>
      </w:r>
      <w:r w:rsidR="00151C50">
        <w:rPr>
          <w:sz w:val="30"/>
          <w:szCs w:val="30"/>
        </w:rPr>
        <w:t>) классах УОСО и УСО</w:t>
      </w:r>
      <w:r w:rsidR="004079BC">
        <w:rPr>
          <w:sz w:val="30"/>
          <w:szCs w:val="30"/>
        </w:rPr>
        <w:t xml:space="preserve"> (Приложение </w:t>
      </w:r>
      <w:r w:rsidR="0065037F">
        <w:rPr>
          <w:sz w:val="30"/>
          <w:szCs w:val="30"/>
        </w:rPr>
        <w:t>9</w:t>
      </w:r>
      <w:r w:rsidR="00A8351E">
        <w:rPr>
          <w:sz w:val="30"/>
          <w:szCs w:val="30"/>
        </w:rPr>
        <w:t>)</w:t>
      </w:r>
      <w:r w:rsidR="00151C50">
        <w:rPr>
          <w:sz w:val="30"/>
          <w:szCs w:val="30"/>
        </w:rPr>
        <w:t>.</w:t>
      </w:r>
    </w:p>
    <w:p w:rsidR="00AD02D1" w:rsidRDefault="00524E9D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При получении отметки по квалификационной пробной работе ниже трех баллов</w:t>
      </w:r>
      <w:r w:rsidR="00C3730B">
        <w:rPr>
          <w:sz w:val="30"/>
          <w:szCs w:val="30"/>
        </w:rPr>
        <w:t xml:space="preserve"> или </w:t>
      </w:r>
      <w:r w:rsidR="00B60B5C">
        <w:rPr>
          <w:sz w:val="30"/>
          <w:szCs w:val="30"/>
        </w:rPr>
        <w:t xml:space="preserve">ее </w:t>
      </w:r>
      <w:r w:rsidR="00AA7CF7">
        <w:rPr>
          <w:sz w:val="30"/>
          <w:szCs w:val="30"/>
        </w:rPr>
        <w:t>невыполнения</w:t>
      </w:r>
      <w:r w:rsidR="00C3730B">
        <w:rPr>
          <w:sz w:val="30"/>
          <w:szCs w:val="30"/>
        </w:rPr>
        <w:t xml:space="preserve"> по уважительной </w:t>
      </w:r>
      <w:r w:rsidR="00C3730B" w:rsidRPr="00B60B5C">
        <w:rPr>
          <w:sz w:val="30"/>
          <w:szCs w:val="30"/>
        </w:rPr>
        <w:t>(</w:t>
      </w:r>
      <w:r w:rsidR="00C4420E" w:rsidRPr="00B60B5C">
        <w:rPr>
          <w:sz w:val="30"/>
          <w:szCs w:val="30"/>
        </w:rPr>
        <w:t xml:space="preserve">не </w:t>
      </w:r>
      <w:r w:rsidR="00C4420E" w:rsidRPr="00B60B5C">
        <w:rPr>
          <w:sz w:val="30"/>
          <w:szCs w:val="30"/>
        </w:rPr>
        <w:lastRenderedPageBreak/>
        <w:t>уважительной</w:t>
      </w:r>
      <w:r w:rsidR="00C3730B" w:rsidRPr="00B60B5C">
        <w:rPr>
          <w:sz w:val="30"/>
          <w:szCs w:val="30"/>
        </w:rPr>
        <w:t>) причине</w:t>
      </w:r>
      <w:r w:rsidRPr="00B60B5C">
        <w:rPr>
          <w:sz w:val="30"/>
          <w:szCs w:val="30"/>
        </w:rPr>
        <w:t xml:space="preserve"> учащийся не допускается к сдаче </w:t>
      </w:r>
      <w:r w:rsidR="00FB5EAD" w:rsidRPr="00B60B5C">
        <w:rPr>
          <w:sz w:val="30"/>
          <w:szCs w:val="30"/>
        </w:rPr>
        <w:t xml:space="preserve">экзамена по результатам </w:t>
      </w:r>
      <w:r w:rsidR="00352BF4" w:rsidRPr="00B60B5C">
        <w:rPr>
          <w:sz w:val="30"/>
          <w:szCs w:val="30"/>
        </w:rPr>
        <w:t>теоретического обучения.</w:t>
      </w:r>
      <w:r w:rsidR="00352BF4">
        <w:rPr>
          <w:sz w:val="30"/>
          <w:szCs w:val="30"/>
        </w:rPr>
        <w:t xml:space="preserve"> Таким учащимся предоставляется право повторного выполнения квалификационной пробной работы в срок до сдачи экзамена по результатам теоретического обучения</w:t>
      </w:r>
      <w:r w:rsidR="00B60B5C">
        <w:rPr>
          <w:sz w:val="30"/>
          <w:szCs w:val="30"/>
        </w:rPr>
        <w:t xml:space="preserve"> или иной срок по усмотрению государственной </w:t>
      </w:r>
      <w:r w:rsidR="00B60B5C" w:rsidRPr="001B6659">
        <w:rPr>
          <w:sz w:val="30"/>
          <w:szCs w:val="30"/>
        </w:rPr>
        <w:t>квалификационной</w:t>
      </w:r>
      <w:r w:rsidR="00B60B5C">
        <w:rPr>
          <w:sz w:val="30"/>
          <w:szCs w:val="30"/>
        </w:rPr>
        <w:t xml:space="preserve"> комиссии</w:t>
      </w:r>
      <w:r w:rsidR="00352BF4">
        <w:rPr>
          <w:sz w:val="30"/>
          <w:szCs w:val="30"/>
        </w:rPr>
        <w:t>.</w:t>
      </w:r>
      <w:r w:rsidR="00C3730B">
        <w:rPr>
          <w:sz w:val="30"/>
          <w:szCs w:val="30"/>
        </w:rPr>
        <w:t xml:space="preserve">Решение о повторном выполнении </w:t>
      </w:r>
      <w:r w:rsidR="00C4420E">
        <w:rPr>
          <w:sz w:val="30"/>
          <w:szCs w:val="30"/>
        </w:rPr>
        <w:t xml:space="preserve">квалификационной пробной </w:t>
      </w:r>
      <w:r w:rsidR="00C3730B">
        <w:rPr>
          <w:sz w:val="30"/>
          <w:szCs w:val="30"/>
        </w:rPr>
        <w:t>работы</w:t>
      </w:r>
      <w:r w:rsidR="00C4420E">
        <w:rPr>
          <w:sz w:val="30"/>
          <w:szCs w:val="30"/>
        </w:rPr>
        <w:t>фиксируется</w:t>
      </w:r>
      <w:r w:rsidR="001B6659">
        <w:rPr>
          <w:sz w:val="30"/>
          <w:szCs w:val="30"/>
        </w:rPr>
        <w:t xml:space="preserve">в </w:t>
      </w:r>
      <w:r w:rsidR="00AA7CF7">
        <w:rPr>
          <w:sz w:val="30"/>
          <w:szCs w:val="30"/>
        </w:rPr>
        <w:t xml:space="preserve">наряд-задании на выполнение квалификационной пробной работы (Приложение </w:t>
      </w:r>
      <w:r w:rsidR="0065037F">
        <w:rPr>
          <w:sz w:val="30"/>
          <w:szCs w:val="30"/>
        </w:rPr>
        <w:t>10</w:t>
      </w:r>
      <w:r w:rsidR="00AA7CF7">
        <w:rPr>
          <w:sz w:val="30"/>
          <w:szCs w:val="30"/>
        </w:rPr>
        <w:t>)</w:t>
      </w:r>
      <w:r w:rsidR="001B6659">
        <w:rPr>
          <w:sz w:val="30"/>
          <w:szCs w:val="30"/>
        </w:rPr>
        <w:t>.</w:t>
      </w:r>
      <w:r w:rsidR="00546CF3">
        <w:rPr>
          <w:sz w:val="30"/>
          <w:szCs w:val="30"/>
        </w:rPr>
        <w:t>При повторном выполнении квалификационной пробной работы в</w:t>
      </w:r>
      <w:r w:rsidR="00AD02D1">
        <w:rPr>
          <w:sz w:val="30"/>
          <w:szCs w:val="30"/>
        </w:rPr>
        <w:t>ыдается новый наряд-задание на выполнение квалификационной пробной работы и оформляется новое заключение на квалификационную пробную работу, выполненную учащимся</w:t>
      </w:r>
      <w:r w:rsidR="00AA7CF7">
        <w:rPr>
          <w:sz w:val="30"/>
          <w:szCs w:val="30"/>
        </w:rPr>
        <w:t>, или заключение о достигнутом уровне квалификации учащегося.</w:t>
      </w:r>
    </w:p>
    <w:p w:rsidR="00524E9D" w:rsidRDefault="00352BF4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повторного получения по результатам выполнения квалификационной пробной работы отметки ниже трех баллов </w:t>
      </w:r>
      <w:r w:rsidR="004377DE">
        <w:rPr>
          <w:sz w:val="30"/>
          <w:szCs w:val="30"/>
        </w:rPr>
        <w:t xml:space="preserve">или повторной неявки без уважительной причины для выполнения квалификационной пробной работы </w:t>
      </w:r>
      <w:r>
        <w:rPr>
          <w:sz w:val="30"/>
          <w:szCs w:val="30"/>
        </w:rPr>
        <w:t>учащийся к экзамену по результатам теоретического обучения не допускается и ему выдается справка об обучении установленного образца</w:t>
      </w:r>
      <w:r w:rsidR="001B6659">
        <w:rPr>
          <w:sz w:val="30"/>
          <w:szCs w:val="30"/>
        </w:rPr>
        <w:t xml:space="preserve"> (Приложение </w:t>
      </w:r>
      <w:r w:rsidR="00C3730B">
        <w:rPr>
          <w:sz w:val="30"/>
          <w:szCs w:val="30"/>
        </w:rPr>
        <w:t>1</w:t>
      </w:r>
      <w:r w:rsidR="0065037F">
        <w:rPr>
          <w:sz w:val="30"/>
          <w:szCs w:val="30"/>
        </w:rPr>
        <w:t>1</w:t>
      </w:r>
      <w:r w:rsidR="001B6659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E149A7" w:rsidRDefault="00E149A7" w:rsidP="00E149A7">
      <w:pPr>
        <w:widowControl w:val="0"/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Отметки, полученные учащимися по результатам выполнения квалификационной пробной работы, объявляются учащимся после ее завершения.</w:t>
      </w:r>
    </w:p>
    <w:p w:rsidR="00B61C58" w:rsidRDefault="00B61C58" w:rsidP="00B61C58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Перед началом экзамена по результатам теоретического обучения мастера производственного обучения представляют государственной квалификационной комиссии следующие документы:</w:t>
      </w:r>
    </w:p>
    <w:p w:rsidR="00B61C58" w:rsidRDefault="00B61C58" w:rsidP="00B61C58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 приказ по учреждению образования о допуске учащегося к сдаче квалификационного экзамена;</w:t>
      </w:r>
    </w:p>
    <w:p w:rsidR="00B61C58" w:rsidRPr="00A107A1" w:rsidRDefault="00B61C58" w:rsidP="00B61C58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 </w:t>
      </w:r>
      <w:r w:rsidRPr="00A107A1">
        <w:rPr>
          <w:sz w:val="30"/>
          <w:szCs w:val="30"/>
        </w:rPr>
        <w:t>дневник учета учебно-производственных работ (заданий) при прохожд</w:t>
      </w:r>
      <w:r>
        <w:rPr>
          <w:sz w:val="30"/>
          <w:szCs w:val="30"/>
        </w:rPr>
        <w:t>ении производственного обучения (Приложение 1</w:t>
      </w:r>
      <w:r w:rsidR="0065037F">
        <w:rPr>
          <w:sz w:val="30"/>
          <w:szCs w:val="30"/>
        </w:rPr>
        <w:t>2</w:t>
      </w:r>
      <w:r>
        <w:rPr>
          <w:sz w:val="30"/>
          <w:szCs w:val="30"/>
        </w:rPr>
        <w:t>);</w:t>
      </w:r>
    </w:p>
    <w:p w:rsidR="00B61C58" w:rsidRPr="00646D27" w:rsidRDefault="00B61C58" w:rsidP="00B61C58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646D27">
        <w:rPr>
          <w:sz w:val="30"/>
          <w:szCs w:val="30"/>
        </w:rPr>
        <w:t>наряд-задани</w:t>
      </w:r>
      <w:r>
        <w:rPr>
          <w:sz w:val="30"/>
          <w:szCs w:val="30"/>
        </w:rPr>
        <w:t>е</w:t>
      </w:r>
      <w:r w:rsidRPr="00646D27">
        <w:rPr>
          <w:sz w:val="30"/>
          <w:szCs w:val="30"/>
        </w:rPr>
        <w:t xml:space="preserve"> на выполнение квалификационной пробной работы;</w:t>
      </w:r>
    </w:p>
    <w:p w:rsidR="00B61C58" w:rsidRDefault="00B61C58" w:rsidP="00B61C58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646D27">
        <w:rPr>
          <w:sz w:val="30"/>
          <w:szCs w:val="30"/>
        </w:rPr>
        <w:t>заключени</w:t>
      </w:r>
      <w:r>
        <w:rPr>
          <w:sz w:val="30"/>
          <w:szCs w:val="30"/>
        </w:rPr>
        <w:t>е</w:t>
      </w:r>
      <w:r w:rsidRPr="00646D27">
        <w:rPr>
          <w:sz w:val="30"/>
          <w:szCs w:val="30"/>
        </w:rPr>
        <w:t xml:space="preserve"> на квалификационную пробную работу, выполненную учащимся;</w:t>
      </w:r>
    </w:p>
    <w:p w:rsidR="00B61C58" w:rsidRDefault="00B61C58" w:rsidP="00B61C58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 </w:t>
      </w:r>
      <w:r w:rsidRPr="00646D27">
        <w:rPr>
          <w:sz w:val="30"/>
          <w:szCs w:val="30"/>
        </w:rPr>
        <w:t>заключени</w:t>
      </w:r>
      <w:r>
        <w:rPr>
          <w:sz w:val="30"/>
          <w:szCs w:val="30"/>
        </w:rPr>
        <w:t>е</w:t>
      </w:r>
      <w:r w:rsidRPr="00646D27">
        <w:rPr>
          <w:sz w:val="30"/>
          <w:szCs w:val="30"/>
        </w:rPr>
        <w:t xml:space="preserve"> о достигнутом уровне квалификации учащегося</w:t>
      </w:r>
      <w:r>
        <w:rPr>
          <w:sz w:val="30"/>
          <w:szCs w:val="30"/>
        </w:rPr>
        <w:t>.</w:t>
      </w:r>
    </w:p>
    <w:p w:rsidR="00AE10B4" w:rsidRDefault="00151C50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оценивании ответов учащихся на экзамене по результатам теоретического обучения следует использовать показатели оценки теоретического обучения </w:t>
      </w:r>
      <w:r w:rsidR="00AE10B4">
        <w:rPr>
          <w:sz w:val="30"/>
          <w:szCs w:val="30"/>
        </w:rPr>
        <w:t xml:space="preserve">показателей результатов учебной деятельности учащихся по учебному предмету </w:t>
      </w:r>
      <w:r w:rsidR="00AE10B4" w:rsidRPr="000C7FC7">
        <w:rPr>
          <w:sz w:val="30"/>
          <w:szCs w:val="30"/>
        </w:rPr>
        <w:t xml:space="preserve">«Трудовое обучение» в </w:t>
      </w:r>
      <w:r w:rsidR="00AE10B4" w:rsidRPr="000C7FC7">
        <w:rPr>
          <w:sz w:val="30"/>
          <w:szCs w:val="30"/>
          <w:lang w:val="en-US"/>
        </w:rPr>
        <w:t>X</w:t>
      </w:r>
      <w:r w:rsidR="00AE10B4">
        <w:rPr>
          <w:sz w:val="30"/>
          <w:szCs w:val="30"/>
        </w:rPr>
        <w:t>–</w:t>
      </w:r>
      <w:r w:rsidR="00AE10B4" w:rsidRPr="000C7FC7">
        <w:rPr>
          <w:sz w:val="30"/>
          <w:szCs w:val="30"/>
          <w:lang w:val="en-US"/>
        </w:rPr>
        <w:t>XI</w:t>
      </w:r>
      <w:r w:rsidR="00AE10B4" w:rsidRPr="000C7FC7">
        <w:rPr>
          <w:sz w:val="30"/>
          <w:szCs w:val="30"/>
        </w:rPr>
        <w:t> (</w:t>
      </w:r>
      <w:r w:rsidR="00AE10B4" w:rsidRPr="000C7FC7">
        <w:rPr>
          <w:sz w:val="30"/>
          <w:szCs w:val="30"/>
          <w:lang w:val="en-US"/>
        </w:rPr>
        <w:t>XII</w:t>
      </w:r>
      <w:r w:rsidR="00AE10B4">
        <w:rPr>
          <w:sz w:val="30"/>
          <w:szCs w:val="30"/>
        </w:rPr>
        <w:t>) классах УОСО и УСО</w:t>
      </w:r>
      <w:r w:rsidR="00E149A7">
        <w:rPr>
          <w:sz w:val="30"/>
          <w:szCs w:val="30"/>
        </w:rPr>
        <w:t xml:space="preserve"> (Приложение </w:t>
      </w:r>
      <w:r w:rsidR="0065037F">
        <w:rPr>
          <w:sz w:val="30"/>
          <w:szCs w:val="30"/>
        </w:rPr>
        <w:t>9</w:t>
      </w:r>
      <w:r w:rsidR="00E149A7">
        <w:rPr>
          <w:sz w:val="30"/>
          <w:szCs w:val="30"/>
        </w:rPr>
        <w:t>)</w:t>
      </w:r>
      <w:r w:rsidR="00AE10B4">
        <w:rPr>
          <w:sz w:val="30"/>
          <w:szCs w:val="30"/>
        </w:rPr>
        <w:t>.</w:t>
      </w:r>
    </w:p>
    <w:p w:rsidR="00B61C58" w:rsidRDefault="00B61C58" w:rsidP="00B61C58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Ответ учащегося на каждый вопрос (задание) экзаменационного билета оценивается отдельно. Экзаменационная отметка каждого из </w:t>
      </w:r>
      <w:r>
        <w:rPr>
          <w:sz w:val="30"/>
          <w:szCs w:val="30"/>
        </w:rPr>
        <w:lastRenderedPageBreak/>
        <w:t>членов государственной квалификационной комиссии определяется как среднее арифметическое отметок, выставленных за выполнение каждого вопроса (задания) экзаменационного билета.</w:t>
      </w:r>
    </w:p>
    <w:p w:rsidR="00151C50" w:rsidRDefault="00AE10B4" w:rsidP="00360174">
      <w:pPr>
        <w:widowControl w:val="0"/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Итоговая отметка по результатам квалификационного экзамена выставляется </w:t>
      </w:r>
      <w:r w:rsidR="00B60B5C">
        <w:rPr>
          <w:color w:val="000000" w:themeColor="text1"/>
          <w:sz w:val="30"/>
          <w:szCs w:val="30"/>
        </w:rPr>
        <w:t xml:space="preserve">как среднее арифметическое </w:t>
      </w:r>
      <w:r>
        <w:rPr>
          <w:color w:val="000000" w:themeColor="text1"/>
          <w:sz w:val="30"/>
          <w:szCs w:val="30"/>
        </w:rPr>
        <w:t>отметок за выполнение квалификационной пробной работы и отметки по результатам теоретического обучения.</w:t>
      </w:r>
    </w:p>
    <w:p w:rsidR="004079BC" w:rsidRDefault="004079BC" w:rsidP="004079BC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учащийся не ответил по билету (не выполнил тестовое задание), государственная квалификационная комиссия по его просьбе может разрешить ответить по другому билету (выполнить другое тестовое задание). При этом в </w:t>
      </w:r>
      <w:r w:rsidR="00B60B5C">
        <w:rPr>
          <w:sz w:val="30"/>
          <w:szCs w:val="30"/>
        </w:rPr>
        <w:t>протоколе заседания государственной квалификационной комиссии</w:t>
      </w:r>
      <w:r w:rsidR="00AA7CF7">
        <w:rPr>
          <w:sz w:val="30"/>
          <w:szCs w:val="30"/>
        </w:rPr>
        <w:t xml:space="preserve">(Приложения </w:t>
      </w:r>
      <w:r w:rsidR="008C4A59">
        <w:rPr>
          <w:sz w:val="30"/>
          <w:szCs w:val="30"/>
        </w:rPr>
        <w:t>1</w:t>
      </w:r>
      <w:r w:rsidR="0065037F">
        <w:rPr>
          <w:sz w:val="30"/>
          <w:szCs w:val="30"/>
        </w:rPr>
        <w:t>3</w:t>
      </w:r>
      <w:r w:rsidR="00AA7CF7">
        <w:rPr>
          <w:sz w:val="30"/>
          <w:szCs w:val="30"/>
        </w:rPr>
        <w:t>, 1</w:t>
      </w:r>
      <w:r w:rsidR="0065037F">
        <w:rPr>
          <w:sz w:val="30"/>
          <w:szCs w:val="30"/>
        </w:rPr>
        <w:t>4</w:t>
      </w:r>
      <w:r w:rsidR="00AA7CF7">
        <w:rPr>
          <w:sz w:val="30"/>
          <w:szCs w:val="30"/>
        </w:rPr>
        <w:t xml:space="preserve">) </w:t>
      </w:r>
      <w:r w:rsidR="00B60B5C">
        <w:rPr>
          <w:sz w:val="30"/>
          <w:szCs w:val="30"/>
        </w:rPr>
        <w:t xml:space="preserve">за экзамен </w:t>
      </w:r>
      <w:r>
        <w:rPr>
          <w:sz w:val="30"/>
          <w:szCs w:val="30"/>
        </w:rPr>
        <w:t xml:space="preserve">по результатам теоретического обучения вносится соответствующая запись. </w:t>
      </w:r>
      <w:r w:rsidRPr="00E9283C">
        <w:rPr>
          <w:sz w:val="30"/>
          <w:szCs w:val="30"/>
        </w:rPr>
        <w:t>Вопрос о снижении отметки учащемуся в этом случае решает государственная квалификационная комиссия.</w:t>
      </w:r>
    </w:p>
    <w:p w:rsidR="00AE10B4" w:rsidRDefault="00AE10B4" w:rsidP="00360174">
      <w:pPr>
        <w:widowControl w:val="0"/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Отметки, полученные учащимися по результатам экзамена по теоретическому обучению, итоговая отметка по результатам квалификационного экзамена, решение государственной квалификационной комиссии о присвоении разряда (при наличии) и выдаче свидетельства (справки) по результатам профессиональной подготовки рабочего (служащего) объявляются учащимся после его окончания.</w:t>
      </w:r>
      <w:r w:rsidR="00A80568">
        <w:rPr>
          <w:color w:val="000000" w:themeColor="text1"/>
          <w:sz w:val="30"/>
          <w:szCs w:val="30"/>
        </w:rPr>
        <w:t xml:space="preserve">Итоги экзамена по </w:t>
      </w:r>
      <w:r w:rsidR="00B61C58">
        <w:rPr>
          <w:color w:val="000000" w:themeColor="text1"/>
          <w:sz w:val="30"/>
          <w:szCs w:val="30"/>
        </w:rPr>
        <w:t xml:space="preserve">результатам </w:t>
      </w:r>
      <w:r w:rsidR="00A80568">
        <w:rPr>
          <w:color w:val="000000" w:themeColor="text1"/>
          <w:sz w:val="30"/>
          <w:szCs w:val="30"/>
        </w:rPr>
        <w:t>теоретическо</w:t>
      </w:r>
      <w:r w:rsidR="00B61C58">
        <w:rPr>
          <w:color w:val="000000" w:themeColor="text1"/>
          <w:sz w:val="30"/>
          <w:szCs w:val="30"/>
        </w:rPr>
        <w:t>го</w:t>
      </w:r>
      <w:r w:rsidR="00A80568">
        <w:rPr>
          <w:color w:val="000000" w:themeColor="text1"/>
          <w:sz w:val="30"/>
          <w:szCs w:val="30"/>
        </w:rPr>
        <w:t xml:space="preserve"> обучени</w:t>
      </w:r>
      <w:r w:rsidR="00B61C58">
        <w:rPr>
          <w:color w:val="000000" w:themeColor="text1"/>
          <w:sz w:val="30"/>
          <w:szCs w:val="30"/>
        </w:rPr>
        <w:t>я</w:t>
      </w:r>
      <w:r w:rsidR="00A80568">
        <w:rPr>
          <w:color w:val="000000" w:themeColor="text1"/>
          <w:sz w:val="30"/>
          <w:szCs w:val="30"/>
        </w:rPr>
        <w:t xml:space="preserve"> оформляются в экзаменационной</w:t>
      </w:r>
      <w:r w:rsidR="00DC0199">
        <w:rPr>
          <w:color w:val="000000" w:themeColor="text1"/>
          <w:sz w:val="30"/>
          <w:szCs w:val="30"/>
        </w:rPr>
        <w:t xml:space="preserve"> ведомост</w:t>
      </w:r>
      <w:r w:rsidR="00A80568">
        <w:rPr>
          <w:color w:val="000000" w:themeColor="text1"/>
          <w:sz w:val="30"/>
          <w:szCs w:val="30"/>
        </w:rPr>
        <w:t>и (Приложение 1</w:t>
      </w:r>
      <w:r w:rsidR="0065037F">
        <w:rPr>
          <w:color w:val="000000" w:themeColor="text1"/>
          <w:sz w:val="30"/>
          <w:szCs w:val="30"/>
        </w:rPr>
        <w:t>5</w:t>
      </w:r>
      <w:bookmarkStart w:id="0" w:name="_GoBack"/>
      <w:bookmarkEnd w:id="0"/>
      <w:r w:rsidR="00A80568">
        <w:rPr>
          <w:color w:val="000000" w:themeColor="text1"/>
          <w:sz w:val="30"/>
          <w:szCs w:val="30"/>
        </w:rPr>
        <w:t>).</w:t>
      </w:r>
    </w:p>
    <w:p w:rsidR="000A0E68" w:rsidRDefault="00A8351E" w:rsidP="00A8351E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0C7FC7">
        <w:rPr>
          <w:sz w:val="30"/>
          <w:szCs w:val="30"/>
        </w:rPr>
        <w:t xml:space="preserve">Учащимся, не сдававшим квалификационный экзамен в установленный срок по уважительной причине, предоставляется </w:t>
      </w:r>
      <w:r>
        <w:rPr>
          <w:sz w:val="30"/>
          <w:szCs w:val="30"/>
        </w:rPr>
        <w:t xml:space="preserve">возможность его сдачи </w:t>
      </w:r>
      <w:r w:rsidR="000A0E68">
        <w:rPr>
          <w:sz w:val="30"/>
          <w:szCs w:val="30"/>
        </w:rPr>
        <w:t>в срок,</w:t>
      </w:r>
      <w:r w:rsidR="000A0E68" w:rsidRPr="00124F47">
        <w:rPr>
          <w:sz w:val="30"/>
          <w:szCs w:val="30"/>
        </w:rPr>
        <w:t>определяемый учреждением образования</w:t>
      </w:r>
      <w:r w:rsidR="000A0E68">
        <w:rPr>
          <w:sz w:val="30"/>
          <w:szCs w:val="30"/>
        </w:rPr>
        <w:t>, на базе которого осуществлялась профессиональная подготовка.</w:t>
      </w:r>
    </w:p>
    <w:p w:rsidR="00A8351E" w:rsidRPr="00124F47" w:rsidRDefault="00A8351E" w:rsidP="00A8351E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124F47">
        <w:rPr>
          <w:sz w:val="30"/>
          <w:szCs w:val="30"/>
        </w:rPr>
        <w:t xml:space="preserve">Учащимся, не сдавшим квалификационный экзамен в установленный срок без уважительной причины или не получившим положительной отметки по результатам сдачи квалификационного экзамена, предоставляется право повторной сдачи квалификационного экзамена </w:t>
      </w:r>
      <w:r w:rsidR="000A0E68" w:rsidRPr="00124F47">
        <w:rPr>
          <w:sz w:val="30"/>
          <w:szCs w:val="30"/>
        </w:rPr>
        <w:t>в срок,</w:t>
      </w:r>
      <w:r w:rsidRPr="00124F47">
        <w:rPr>
          <w:sz w:val="30"/>
          <w:szCs w:val="30"/>
        </w:rPr>
        <w:t xml:space="preserve"> определяемый учреждением образования</w:t>
      </w:r>
      <w:r>
        <w:rPr>
          <w:sz w:val="30"/>
          <w:szCs w:val="30"/>
        </w:rPr>
        <w:t xml:space="preserve">, </w:t>
      </w:r>
      <w:r w:rsidRPr="000C7FC7">
        <w:rPr>
          <w:sz w:val="30"/>
          <w:szCs w:val="30"/>
        </w:rPr>
        <w:t>осуществляющим профессиональную подготовку</w:t>
      </w:r>
      <w:r w:rsidRPr="00124F47">
        <w:rPr>
          <w:sz w:val="30"/>
          <w:szCs w:val="30"/>
        </w:rPr>
        <w:t>.</w:t>
      </w:r>
    </w:p>
    <w:p w:rsidR="00A8351E" w:rsidRPr="00A8351E" w:rsidRDefault="00A8351E" w:rsidP="00A8351E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693A53">
        <w:rPr>
          <w:sz w:val="30"/>
          <w:szCs w:val="30"/>
        </w:rPr>
        <w:t xml:space="preserve">Учащиеся, не явившиеся для повторной сдачи квалификационного экзамена </w:t>
      </w:r>
      <w:r w:rsidR="00AA7CF7">
        <w:rPr>
          <w:sz w:val="30"/>
          <w:szCs w:val="30"/>
        </w:rPr>
        <w:t xml:space="preserve">без уважительных причин </w:t>
      </w:r>
      <w:r w:rsidRPr="00693A53">
        <w:rPr>
          <w:sz w:val="30"/>
          <w:szCs w:val="30"/>
        </w:rPr>
        <w:t>или не получившие положительной отметки по его результатам, считаются не сдавшими квалификационный экзамен.</w:t>
      </w:r>
      <w:r w:rsidRPr="00A8351E">
        <w:rPr>
          <w:sz w:val="30"/>
          <w:szCs w:val="30"/>
        </w:rPr>
        <w:t>В таких случаях учащимся выдается справка об обучении установленного образца.</w:t>
      </w:r>
    </w:p>
    <w:p w:rsidR="00A8351E" w:rsidRPr="00A8351E" w:rsidRDefault="00A8351E" w:rsidP="00A8351E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693A53">
        <w:rPr>
          <w:sz w:val="30"/>
          <w:szCs w:val="30"/>
        </w:rPr>
        <w:t xml:space="preserve">Квалификационный экзамен целесообразно проводить до 30 мая года аттестации. Определение сроков и порядка проведения квалификационного экзамена осуществляется учреждениями </w:t>
      </w:r>
      <w:r w:rsidRPr="00693A53">
        <w:rPr>
          <w:sz w:val="30"/>
          <w:szCs w:val="30"/>
        </w:rPr>
        <w:lastRenderedPageBreak/>
        <w:t xml:space="preserve">образования, </w:t>
      </w:r>
      <w:r w:rsidRPr="00A8351E">
        <w:rPr>
          <w:sz w:val="30"/>
          <w:szCs w:val="30"/>
        </w:rPr>
        <w:t>ведущими профессиональную подготовку учащихся.</w:t>
      </w:r>
    </w:p>
    <w:p w:rsidR="00670018" w:rsidRDefault="00670018" w:rsidP="00360174">
      <w:pPr>
        <w:widowControl w:val="0"/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sectPr w:rsidR="00670018" w:rsidSect="002233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70" w:rsidRDefault="00FF1170" w:rsidP="006C4993">
      <w:r>
        <w:separator/>
      </w:r>
    </w:p>
  </w:endnote>
  <w:endnote w:type="continuationSeparator" w:id="1">
    <w:p w:rsidR="00FF1170" w:rsidRDefault="00FF1170" w:rsidP="006C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334120"/>
      <w:docPartObj>
        <w:docPartGallery w:val="Page Numbers (Bottom of Page)"/>
        <w:docPartUnique/>
      </w:docPartObj>
    </w:sdtPr>
    <w:sdtContent>
      <w:p w:rsidR="006C4993" w:rsidRDefault="00223324">
        <w:pPr>
          <w:pStyle w:val="a5"/>
          <w:jc w:val="right"/>
        </w:pPr>
        <w:r>
          <w:fldChar w:fldCharType="begin"/>
        </w:r>
        <w:r w:rsidR="006C4993">
          <w:instrText>PAGE   \* MERGEFORMAT</w:instrText>
        </w:r>
        <w:r>
          <w:fldChar w:fldCharType="separate"/>
        </w:r>
        <w:r w:rsidR="005D1F53">
          <w:rPr>
            <w:noProof/>
          </w:rPr>
          <w:t>1</w:t>
        </w:r>
        <w:r>
          <w:fldChar w:fldCharType="end"/>
        </w:r>
      </w:p>
    </w:sdtContent>
  </w:sdt>
  <w:p w:rsidR="006C4993" w:rsidRDefault="006C49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70" w:rsidRDefault="00FF1170" w:rsidP="006C4993">
      <w:r>
        <w:separator/>
      </w:r>
    </w:p>
  </w:footnote>
  <w:footnote w:type="continuationSeparator" w:id="1">
    <w:p w:rsidR="00FF1170" w:rsidRDefault="00FF1170" w:rsidP="006C4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28A"/>
    <w:rsid w:val="00004213"/>
    <w:rsid w:val="00004EDC"/>
    <w:rsid w:val="000103B5"/>
    <w:rsid w:val="00017CBC"/>
    <w:rsid w:val="00050023"/>
    <w:rsid w:val="00076066"/>
    <w:rsid w:val="00084BF9"/>
    <w:rsid w:val="000917AC"/>
    <w:rsid w:val="000A0E68"/>
    <w:rsid w:val="000A2D02"/>
    <w:rsid w:val="000B04F2"/>
    <w:rsid w:val="000C428D"/>
    <w:rsid w:val="000D6DEC"/>
    <w:rsid w:val="000E195F"/>
    <w:rsid w:val="000F4CE8"/>
    <w:rsid w:val="00104C63"/>
    <w:rsid w:val="00151C50"/>
    <w:rsid w:val="00161BD2"/>
    <w:rsid w:val="001635F4"/>
    <w:rsid w:val="00163D59"/>
    <w:rsid w:val="001A4D71"/>
    <w:rsid w:val="001B6659"/>
    <w:rsid w:val="001C1B0D"/>
    <w:rsid w:val="001D6786"/>
    <w:rsid w:val="001F3B92"/>
    <w:rsid w:val="00201392"/>
    <w:rsid w:val="00223324"/>
    <w:rsid w:val="00223C83"/>
    <w:rsid w:val="00281CA1"/>
    <w:rsid w:val="00286810"/>
    <w:rsid w:val="002962D8"/>
    <w:rsid w:val="002A19CF"/>
    <w:rsid w:val="002D0DC2"/>
    <w:rsid w:val="002E779D"/>
    <w:rsid w:val="002F27C2"/>
    <w:rsid w:val="00304C68"/>
    <w:rsid w:val="00306823"/>
    <w:rsid w:val="0031140C"/>
    <w:rsid w:val="00347E0D"/>
    <w:rsid w:val="00352BF4"/>
    <w:rsid w:val="00355023"/>
    <w:rsid w:val="00360174"/>
    <w:rsid w:val="003A18D3"/>
    <w:rsid w:val="003A200B"/>
    <w:rsid w:val="003C12BD"/>
    <w:rsid w:val="003F746E"/>
    <w:rsid w:val="004014FD"/>
    <w:rsid w:val="004079BC"/>
    <w:rsid w:val="004363E5"/>
    <w:rsid w:val="004377DE"/>
    <w:rsid w:val="00442306"/>
    <w:rsid w:val="004469E3"/>
    <w:rsid w:val="004624C8"/>
    <w:rsid w:val="00467382"/>
    <w:rsid w:val="00472D51"/>
    <w:rsid w:val="0048415A"/>
    <w:rsid w:val="004C63C4"/>
    <w:rsid w:val="004C6F68"/>
    <w:rsid w:val="00524E9D"/>
    <w:rsid w:val="00541DDD"/>
    <w:rsid w:val="00545FEB"/>
    <w:rsid w:val="00546CF3"/>
    <w:rsid w:val="00550853"/>
    <w:rsid w:val="00550CE3"/>
    <w:rsid w:val="005878E7"/>
    <w:rsid w:val="005D1F53"/>
    <w:rsid w:val="006258CB"/>
    <w:rsid w:val="00626613"/>
    <w:rsid w:val="00642D2A"/>
    <w:rsid w:val="0065037F"/>
    <w:rsid w:val="00670018"/>
    <w:rsid w:val="006C4993"/>
    <w:rsid w:val="006D482E"/>
    <w:rsid w:val="006E6EDB"/>
    <w:rsid w:val="007123A9"/>
    <w:rsid w:val="0072128A"/>
    <w:rsid w:val="00725014"/>
    <w:rsid w:val="00747212"/>
    <w:rsid w:val="007526E7"/>
    <w:rsid w:val="00782B3D"/>
    <w:rsid w:val="007A2D98"/>
    <w:rsid w:val="007D375B"/>
    <w:rsid w:val="00815155"/>
    <w:rsid w:val="00821EA7"/>
    <w:rsid w:val="00863B74"/>
    <w:rsid w:val="00867C11"/>
    <w:rsid w:val="008B260A"/>
    <w:rsid w:val="008C4A59"/>
    <w:rsid w:val="008D1145"/>
    <w:rsid w:val="008E6F36"/>
    <w:rsid w:val="008F1832"/>
    <w:rsid w:val="0093188E"/>
    <w:rsid w:val="00944844"/>
    <w:rsid w:val="00950AB4"/>
    <w:rsid w:val="009628A6"/>
    <w:rsid w:val="009A4A97"/>
    <w:rsid w:val="009D6754"/>
    <w:rsid w:val="00A034C0"/>
    <w:rsid w:val="00A268E4"/>
    <w:rsid w:val="00A33158"/>
    <w:rsid w:val="00A509EE"/>
    <w:rsid w:val="00A80568"/>
    <w:rsid w:val="00A8351E"/>
    <w:rsid w:val="00AA3C1F"/>
    <w:rsid w:val="00AA4127"/>
    <w:rsid w:val="00AA7CF7"/>
    <w:rsid w:val="00AB0C39"/>
    <w:rsid w:val="00AB2E5D"/>
    <w:rsid w:val="00AC101B"/>
    <w:rsid w:val="00AD02D1"/>
    <w:rsid w:val="00AD1F57"/>
    <w:rsid w:val="00AD5CEC"/>
    <w:rsid w:val="00AE10B4"/>
    <w:rsid w:val="00AE6AC7"/>
    <w:rsid w:val="00B07785"/>
    <w:rsid w:val="00B24121"/>
    <w:rsid w:val="00B3097D"/>
    <w:rsid w:val="00B53F0C"/>
    <w:rsid w:val="00B60B5C"/>
    <w:rsid w:val="00B61C58"/>
    <w:rsid w:val="00B620E2"/>
    <w:rsid w:val="00B87EAF"/>
    <w:rsid w:val="00B96128"/>
    <w:rsid w:val="00BB0386"/>
    <w:rsid w:val="00BB401D"/>
    <w:rsid w:val="00BE135E"/>
    <w:rsid w:val="00BE4F4F"/>
    <w:rsid w:val="00C07B21"/>
    <w:rsid w:val="00C2553A"/>
    <w:rsid w:val="00C3730B"/>
    <w:rsid w:val="00C4420E"/>
    <w:rsid w:val="00C55E44"/>
    <w:rsid w:val="00C75950"/>
    <w:rsid w:val="00C76B58"/>
    <w:rsid w:val="00CB274C"/>
    <w:rsid w:val="00CD66B8"/>
    <w:rsid w:val="00CE0FB0"/>
    <w:rsid w:val="00D1150F"/>
    <w:rsid w:val="00D249D8"/>
    <w:rsid w:val="00D30F8C"/>
    <w:rsid w:val="00D5053A"/>
    <w:rsid w:val="00D761A4"/>
    <w:rsid w:val="00DA305D"/>
    <w:rsid w:val="00DA7CA4"/>
    <w:rsid w:val="00DB04ED"/>
    <w:rsid w:val="00DC0199"/>
    <w:rsid w:val="00DE7925"/>
    <w:rsid w:val="00E03ACC"/>
    <w:rsid w:val="00E149A7"/>
    <w:rsid w:val="00E4020D"/>
    <w:rsid w:val="00E6122D"/>
    <w:rsid w:val="00E802C2"/>
    <w:rsid w:val="00E9283C"/>
    <w:rsid w:val="00EA6FDF"/>
    <w:rsid w:val="00ED1072"/>
    <w:rsid w:val="00ED4723"/>
    <w:rsid w:val="00F2229A"/>
    <w:rsid w:val="00F31B19"/>
    <w:rsid w:val="00FB3079"/>
    <w:rsid w:val="00FB5EAD"/>
    <w:rsid w:val="00FB7086"/>
    <w:rsid w:val="00FC554A"/>
    <w:rsid w:val="00FC7D0E"/>
    <w:rsid w:val="00FD6E72"/>
    <w:rsid w:val="00FE0E3B"/>
    <w:rsid w:val="00FF1170"/>
    <w:rsid w:val="00FF122E"/>
    <w:rsid w:val="00FF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8A"/>
    <w:pPr>
      <w:spacing w:after="0" w:line="240" w:lineRule="auto"/>
    </w:pPr>
    <w:rPr>
      <w:rFonts w:eastAsia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993"/>
    <w:rPr>
      <w:rFonts w:eastAsia="Calibri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49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4993"/>
    <w:rPr>
      <w:rFonts w:eastAsia="Calibri" w:cs="Times New Roman"/>
      <w:szCs w:val="24"/>
      <w:lang w:eastAsia="ru-RU"/>
    </w:rPr>
  </w:style>
  <w:style w:type="character" w:styleId="a7">
    <w:name w:val="Hyperlink"/>
    <w:basedOn w:val="a0"/>
    <w:unhideWhenUsed/>
    <w:rsid w:val="00004213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69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69E3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642D2A"/>
    <w:pPr>
      <w:ind w:firstLine="567"/>
      <w:jc w:val="both"/>
    </w:pPr>
    <w:rPr>
      <w:rFonts w:eastAsia="Times New Roman"/>
      <w:spacing w:val="-4"/>
      <w:sz w:val="28"/>
    </w:rPr>
  </w:style>
  <w:style w:type="character" w:customStyle="1" w:styleId="ab">
    <w:name w:val="Основной текст с отступом Знак"/>
    <w:basedOn w:val="a0"/>
    <w:link w:val="aa"/>
    <w:rsid w:val="00642D2A"/>
    <w:rPr>
      <w:rFonts w:eastAsia="Times New Roman" w:cs="Times New Roman"/>
      <w:spacing w:val="-4"/>
      <w:sz w:val="28"/>
      <w:szCs w:val="24"/>
      <w:lang w:eastAsia="ru-RU"/>
    </w:rPr>
  </w:style>
  <w:style w:type="paragraph" w:customStyle="1" w:styleId="ConsPlusNonformat">
    <w:name w:val="ConsPlusNonformat"/>
    <w:rsid w:val="001B6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po.unibel.by/assets/ripo_new/images/5/%D0%A4%D0%BE%D1%80%D0%BC%D1%8B%20%D0%B4%D0%BE%D0%BA%D1%83%D0%BC%D0%B5%D0%BD%D1%82%D0%BE%D0%B2%20%20%D0%BA%20%D0%98%D0%9C%D0%9F%20%D0%9C%D0%9E%20%D0%A0%D0%91%20%D0%BE%D1%82%2005.08.2019.r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</dc:creator>
  <cp:lastModifiedBy>ТАНЯ</cp:lastModifiedBy>
  <cp:revision>2</cp:revision>
  <cp:lastPrinted>2019-10-24T08:31:00Z</cp:lastPrinted>
  <dcterms:created xsi:type="dcterms:W3CDTF">2020-01-02T12:43:00Z</dcterms:created>
  <dcterms:modified xsi:type="dcterms:W3CDTF">2020-01-02T12:43:00Z</dcterms:modified>
</cp:coreProperties>
</file>