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9D" w:rsidRDefault="009C0703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Матэматыка</w:t>
      </w:r>
    </w:p>
    <w:p w:rsidR="0011248B" w:rsidRDefault="0011248B" w:rsidP="0011248B">
      <w:pPr>
        <w:ind w:right="-284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Тэма: Назвы кампанентаў і выніку дзеяння дзялення.</w:t>
      </w:r>
    </w:p>
    <w:p w:rsidR="0011248B" w:rsidRDefault="0011248B" w:rsidP="0011248B">
      <w:pPr>
        <w:ind w:right="-284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Урок 117.</w:t>
      </w:r>
    </w:p>
    <w:p w:rsidR="009C0703" w:rsidRDefault="0011248B" w:rsidP="0011248B">
      <w:pPr>
        <w:ind w:right="-284"/>
        <w:jc w:val="both"/>
      </w:pPr>
      <w:r>
        <w:rPr>
          <w:rFonts w:ascii="Times New Roman" w:hAnsi="Times New Roman" w:cs="Times New Roman"/>
          <w:sz w:val="32"/>
          <w:lang w:val="be-BY"/>
        </w:rPr>
        <w:t>Класная работа, №1,2,3, 4, 5.Дамашняе заданне №1,2,с.105.</w:t>
      </w:r>
    </w:p>
    <w:sectPr w:rsidR="009C0703" w:rsidSect="0028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0703"/>
    <w:rsid w:val="000649B7"/>
    <w:rsid w:val="0011248B"/>
    <w:rsid w:val="0028479D"/>
    <w:rsid w:val="009C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2020-04-30T18:15:00Z</dcterms:created>
  <dcterms:modified xsi:type="dcterms:W3CDTF">2020-04-30T18:15:00Z</dcterms:modified>
</cp:coreProperties>
</file>