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58" w:rsidRPr="0091096A" w:rsidRDefault="0091096A" w:rsidP="0091096A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91096A">
        <w:rPr>
          <w:rFonts w:ascii="Times New Roman" w:hAnsi="Times New Roman" w:cs="Times New Roman"/>
          <w:sz w:val="30"/>
          <w:szCs w:val="30"/>
          <w:lang w:val="be-BY"/>
        </w:rPr>
        <w:t>Беларуская літаратура</w:t>
      </w:r>
    </w:p>
    <w:p w:rsidR="00201A65" w:rsidRPr="00201A65" w:rsidRDefault="00201A65" w:rsidP="00201A65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201A65">
        <w:rPr>
          <w:rFonts w:ascii="Times New Roman" w:hAnsi="Times New Roman" w:cs="Times New Roman"/>
          <w:sz w:val="30"/>
          <w:szCs w:val="30"/>
          <w:lang w:val="be-BY"/>
        </w:rPr>
        <w:t>Пачуццё павагі да нацыянальных традыцый у нарысе У.Караткевіча “Зямля пад белымі крыламі”</w:t>
      </w:r>
    </w:p>
    <w:p w:rsidR="00201A65" w:rsidRPr="00201A65" w:rsidRDefault="00201A65" w:rsidP="00201A65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201A65">
        <w:rPr>
          <w:rFonts w:ascii="Times New Roman" w:hAnsi="Times New Roman" w:cs="Times New Roman"/>
          <w:sz w:val="30"/>
          <w:szCs w:val="30"/>
          <w:lang w:val="be-BY"/>
        </w:rPr>
        <w:t>Прач. 2 і 3 раздзелы нарысаў</w:t>
      </w:r>
    </w:p>
    <w:p w:rsidR="0091096A" w:rsidRPr="00F727C2" w:rsidRDefault="0091096A" w:rsidP="00201A65">
      <w:pPr>
        <w:rPr>
          <w:rFonts w:ascii="Times New Roman" w:hAnsi="Times New Roman" w:cs="Times New Roman"/>
          <w:sz w:val="30"/>
          <w:szCs w:val="30"/>
          <w:lang w:val="be-BY"/>
        </w:rPr>
      </w:pPr>
    </w:p>
    <w:sectPr w:rsidR="0091096A" w:rsidRPr="00F727C2" w:rsidSect="009E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1096A"/>
    <w:rsid w:val="00093ED4"/>
    <w:rsid w:val="00201A65"/>
    <w:rsid w:val="0091096A"/>
    <w:rsid w:val="009E7558"/>
    <w:rsid w:val="00F7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2020-05-07T08:42:00Z</dcterms:created>
  <dcterms:modified xsi:type="dcterms:W3CDTF">2020-05-07T08:42:00Z</dcterms:modified>
</cp:coreProperties>
</file>