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Default="00F9593C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07568">
        <w:rPr>
          <w:rFonts w:ascii="Times New Roman" w:hAnsi="Times New Roman" w:cs="Times New Roman"/>
          <w:sz w:val="32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07568">
        <w:rPr>
          <w:rFonts w:ascii="Times New Roman" w:hAnsi="Times New Roman" w:cs="Times New Roman"/>
          <w:sz w:val="32"/>
          <w:szCs w:val="28"/>
        </w:rPr>
        <w:t>мова</w:t>
      </w:r>
      <w:proofErr w:type="spellEnd"/>
    </w:p>
    <w:p w:rsidR="00EE2E48" w:rsidRDefault="00EE2E48" w:rsidP="00EE2E48">
      <w:pPr>
        <w:framePr w:hSpace="180" w:wrap="around" w:vAnchor="page" w:hAnchor="page" w:x="1241" w:y="2447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Падагульненне і сістэматызацыя вывучанага па раздзеле “Сказы з адасобленымі членамі”.</w:t>
      </w:r>
    </w:p>
    <w:p w:rsidR="00F9593C" w:rsidRDefault="00F9593C"/>
    <w:p w:rsidR="00EE2E48" w:rsidRDefault="00EE2E48" w:rsidP="00EE2E48">
      <w:pPr>
        <w:rPr>
          <w:rFonts w:ascii="Times New Roman" w:hAnsi="Times New Roman" w:cs="Times New Roman"/>
          <w:sz w:val="32"/>
          <w:szCs w:val="28"/>
          <w:lang w:val="be-BY"/>
        </w:rPr>
      </w:pPr>
    </w:p>
    <w:p w:rsidR="00F9593C" w:rsidRDefault="00EE2E48" w:rsidP="00EE2E48">
      <w:r>
        <w:rPr>
          <w:rFonts w:ascii="Times New Roman" w:hAnsi="Times New Roman" w:cs="Times New Roman"/>
          <w:sz w:val="32"/>
          <w:szCs w:val="28"/>
          <w:lang w:val="be-BY"/>
        </w:rPr>
        <w:t>Адказаць на пытанні рубрыкі “Праверце сябе”. Пр378,379</w:t>
      </w:r>
    </w:p>
    <w:sectPr w:rsidR="00F9593C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9593C"/>
    <w:rsid w:val="00D9199D"/>
    <w:rsid w:val="00EE2E48"/>
    <w:rsid w:val="00F9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2020-05-07T13:34:00Z</dcterms:created>
  <dcterms:modified xsi:type="dcterms:W3CDTF">2020-05-07T13:34:00Z</dcterms:modified>
</cp:coreProperties>
</file>